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E4F76" w14:textId="67F76282" w:rsidR="00C86E33" w:rsidRPr="00C86E33" w:rsidRDefault="009E13EF" w:rsidP="00C86E33">
      <w:pPr>
        <w:widowControl w:val="0"/>
        <w:autoSpaceDE w:val="0"/>
        <w:autoSpaceDN w:val="0"/>
        <w:spacing w:after="0" w:line="360" w:lineRule="auto"/>
        <w:jc w:val="center"/>
        <w:rPr>
          <w:rFonts w:ascii="Bahnschrift" w:eastAsia="Arial" w:hAnsi="Bahnschrift" w:cstheme="minorHAnsi"/>
          <w:b/>
          <w:bCs/>
          <w:sz w:val="56"/>
          <w:szCs w:val="56"/>
        </w:rPr>
      </w:pPr>
      <w:r w:rsidRPr="00C86E33">
        <w:rPr>
          <w:rFonts w:ascii="Arial" w:eastAsia="Arial" w:hAnsi="Arial" w:cs="Arial"/>
          <w:b/>
          <w:bCs/>
          <w:noProof/>
          <w:sz w:val="56"/>
          <w:szCs w:val="56"/>
        </w:rPr>
        <mc:AlternateContent>
          <mc:Choice Requires="wps">
            <w:drawing>
              <wp:anchor distT="45720" distB="45720" distL="114300" distR="114300" simplePos="0" relativeHeight="251662336" behindDoc="0" locked="0" layoutInCell="1" allowOverlap="1" wp14:anchorId="1ACE0B96" wp14:editId="4351733C">
                <wp:simplePos x="0" y="0"/>
                <wp:positionH relativeFrom="column">
                  <wp:posOffset>996950</wp:posOffset>
                </wp:positionH>
                <wp:positionV relativeFrom="paragraph">
                  <wp:posOffset>303530</wp:posOffset>
                </wp:positionV>
                <wp:extent cx="375729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1404620"/>
                        </a:xfrm>
                        <a:prstGeom prst="rect">
                          <a:avLst/>
                        </a:prstGeom>
                        <a:noFill/>
                        <a:ln w="9525">
                          <a:noFill/>
                          <a:miter lim="800000"/>
                          <a:headEnd/>
                          <a:tailEnd/>
                        </a:ln>
                      </wps:spPr>
                      <wps:txbx>
                        <w:txbxContent>
                          <w:p w14:paraId="34F22540" w14:textId="77777777" w:rsidR="00C86E33" w:rsidRPr="00036024" w:rsidRDefault="00C86E33" w:rsidP="009E13EF">
                            <w:pPr>
                              <w:spacing w:line="700" w:lineRule="exact"/>
                              <w:jc w:val="center"/>
                              <w:rPr>
                                <w:color w:val="2F5496" w:themeColor="accent1" w:themeShade="BF"/>
                                <w:sz w:val="20"/>
                                <w:szCs w:val="20"/>
                              </w:rPr>
                            </w:pPr>
                            <w:r>
                              <w:rPr>
                                <w:rFonts w:ascii="Titillium Web" w:hAnsi="Titillium Web"/>
                                <w:color w:val="2F5496" w:themeColor="accent1" w:themeShade="BF"/>
                                <w:sz w:val="56"/>
                                <w:szCs w:val="56"/>
                              </w:rPr>
                              <w:t>Emergency Procedures &amp; Evacuation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E0B96" id="_x0000_t202" coordsize="21600,21600" o:spt="202" path="m,l,21600r21600,l21600,xe">
                <v:stroke joinstyle="miter"/>
                <v:path gradientshapeok="t" o:connecttype="rect"/>
              </v:shapetype>
              <v:shape id="Text Box 2" o:spid="_x0000_s1026" type="#_x0000_t202" style="position:absolute;left:0;text-align:left;margin-left:78.5pt;margin-top:23.9pt;width:295.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" filled="f" stroked="f">
                <v:textbox style="mso-fit-shape-to-text:t">
                  <w:txbxContent>
                    <w:p w14:paraId="34F22540" w14:textId="77777777" w:rsidR="00C86E33" w:rsidRPr="00036024" w:rsidRDefault="00C86E33" w:rsidP="009E13EF">
                      <w:pPr>
                        <w:spacing w:line="700" w:lineRule="exact"/>
                        <w:jc w:val="center"/>
                        <w:rPr>
                          <w:color w:val="2F5496" w:themeColor="accent1" w:themeShade="BF"/>
                          <w:sz w:val="20"/>
                          <w:szCs w:val="20"/>
                        </w:rPr>
                      </w:pPr>
                      <w:r>
                        <w:rPr>
                          <w:rFonts w:ascii="Titillium Web" w:hAnsi="Titillium Web"/>
                          <w:color w:val="2F5496" w:themeColor="accent1" w:themeShade="BF"/>
                          <w:sz w:val="56"/>
                          <w:szCs w:val="56"/>
                        </w:rPr>
                        <w:t>Emergency Procedures &amp; Evacuation Plan</w:t>
                      </w:r>
                    </w:p>
                  </w:txbxContent>
                </v:textbox>
              </v:shape>
            </w:pict>
          </mc:Fallback>
        </mc:AlternateContent>
      </w:r>
      <w:r w:rsidRPr="00C86E33">
        <w:rPr>
          <w:rFonts w:ascii="Arial" w:eastAsia="Arial" w:hAnsi="Arial" w:cs="Arial"/>
          <w:b/>
          <w:bCs/>
          <w:noProof/>
          <w:sz w:val="56"/>
          <w:szCs w:val="56"/>
        </w:rPr>
        <mc:AlternateContent>
          <mc:Choice Requires="wps">
            <w:drawing>
              <wp:anchor distT="45720" distB="45720" distL="114300" distR="114300" simplePos="0" relativeHeight="251661312" behindDoc="0" locked="0" layoutInCell="1" allowOverlap="1" wp14:anchorId="0FFCE737" wp14:editId="38A9125C">
                <wp:simplePos x="0" y="0"/>
                <wp:positionH relativeFrom="column">
                  <wp:posOffset>-325755</wp:posOffset>
                </wp:positionH>
                <wp:positionV relativeFrom="paragraph">
                  <wp:posOffset>-250190</wp:posOffset>
                </wp:positionV>
                <wp:extent cx="6512560" cy="67151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671513"/>
                        </a:xfrm>
                        <a:prstGeom prst="rect">
                          <a:avLst/>
                        </a:prstGeom>
                        <a:noFill/>
                        <a:ln w="9525">
                          <a:noFill/>
                          <a:miter lim="800000"/>
                          <a:headEnd/>
                          <a:tailEnd/>
                        </a:ln>
                      </wps:spPr>
                      <wps:txbx>
                        <w:txbxContent>
                          <w:p w14:paraId="488BD773" w14:textId="35070D84" w:rsidR="00C86E33" w:rsidRPr="00EC739C" w:rsidRDefault="0067202E" w:rsidP="00C86E33">
                            <w:pPr>
                              <w:spacing w:line="700" w:lineRule="exact"/>
                              <w:jc w:val="center"/>
                              <w:rPr>
                                <w:rFonts w:ascii="Titillium Web" w:hAnsi="Titillium Web"/>
                                <w:color w:val="2F5496" w:themeColor="accent1" w:themeShade="BF"/>
                                <w:sz w:val="72"/>
                                <w:szCs w:val="72"/>
                              </w:rPr>
                            </w:pPr>
                            <w:r>
                              <w:rPr>
                                <w:rFonts w:ascii="Titillium Web" w:hAnsi="Titillium Web"/>
                                <w:color w:val="2F5496" w:themeColor="accent1" w:themeShade="BF"/>
                                <w:sz w:val="72"/>
                                <w:szCs w:val="72"/>
                              </w:rPr>
                              <w:t>799 Broadway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CE737" id="_x0000_s1027" type="#_x0000_t202" style="position:absolute;left:0;text-align:left;margin-left:-25.65pt;margin-top:-19.7pt;width:512.8pt;height:5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" filled="f" stroked="f">
                <v:textbox>
                  <w:txbxContent>
                    <w:p w14:paraId="488BD773" w14:textId="35070D84" w:rsidR="00C86E33" w:rsidRPr="00EC739C" w:rsidRDefault="0067202E" w:rsidP="00C86E33">
                      <w:pPr>
                        <w:spacing w:line="700" w:lineRule="exact"/>
                        <w:jc w:val="center"/>
                        <w:rPr>
                          <w:rFonts w:ascii="Titillium Web" w:hAnsi="Titillium Web"/>
                          <w:color w:val="2F5496" w:themeColor="accent1" w:themeShade="BF"/>
                          <w:sz w:val="72"/>
                          <w:szCs w:val="72"/>
                        </w:rPr>
                      </w:pPr>
                      <w:r>
                        <w:rPr>
                          <w:rFonts w:ascii="Titillium Web" w:hAnsi="Titillium Web"/>
                          <w:color w:val="2F5496" w:themeColor="accent1" w:themeShade="BF"/>
                          <w:sz w:val="72"/>
                          <w:szCs w:val="72"/>
                        </w:rPr>
                        <w:t>799 Broadway</w:t>
                      </w:r>
                    </w:p>
                  </w:txbxContent>
                </v:textbox>
              </v:shape>
            </w:pict>
          </mc:Fallback>
        </mc:AlternateContent>
      </w:r>
    </w:p>
    <w:p w14:paraId="222B2142" w14:textId="0EB6F40B" w:rsidR="00C86E33" w:rsidRPr="00C86E33" w:rsidRDefault="00C86E33" w:rsidP="00C86E33">
      <w:pPr>
        <w:widowControl w:val="0"/>
        <w:autoSpaceDE w:val="0"/>
        <w:autoSpaceDN w:val="0"/>
        <w:spacing w:before="2" w:after="0" w:line="360" w:lineRule="auto"/>
        <w:rPr>
          <w:rFonts w:eastAsia="Arial" w:cstheme="minorHAnsi"/>
          <w:b/>
          <w:sz w:val="40"/>
          <w:szCs w:val="40"/>
        </w:rPr>
      </w:pPr>
      <w:bookmarkStart w:id="0" w:name="_Hlk84404533"/>
      <w:bookmarkEnd w:id="0"/>
    </w:p>
    <w:p w14:paraId="6BA7AE13" w14:textId="0343C48A" w:rsidR="00C86E33" w:rsidRPr="00C86E33" w:rsidRDefault="00C86E33" w:rsidP="00C86E33">
      <w:pPr>
        <w:widowControl w:val="0"/>
        <w:autoSpaceDE w:val="0"/>
        <w:autoSpaceDN w:val="0"/>
        <w:spacing w:after="0" w:line="360" w:lineRule="auto"/>
        <w:rPr>
          <w:rFonts w:ascii="Arial" w:eastAsia="Arial" w:hAnsi="Arial" w:cs="Arial"/>
          <w:sz w:val="36"/>
        </w:rPr>
      </w:pPr>
      <w:r w:rsidRPr="00C86E33">
        <w:rPr>
          <w:rFonts w:ascii="Titillium Web" w:eastAsia="Arial" w:hAnsi="Titillium Web" w:cs="Arial"/>
          <w:noProof/>
          <w:sz w:val="72"/>
          <w:szCs w:val="72"/>
        </w:rPr>
        <mc:AlternateContent>
          <mc:Choice Requires="wps">
            <w:drawing>
              <wp:anchor distT="0" distB="0" distL="114300" distR="114300" simplePos="0" relativeHeight="251664384" behindDoc="1" locked="0" layoutInCell="1" allowOverlap="1" wp14:anchorId="010E8AC6" wp14:editId="3DAD5DB1">
                <wp:simplePos x="0" y="0"/>
                <wp:positionH relativeFrom="column">
                  <wp:posOffset>-895350</wp:posOffset>
                </wp:positionH>
                <wp:positionV relativeFrom="paragraph">
                  <wp:posOffset>188595</wp:posOffset>
                </wp:positionV>
                <wp:extent cx="7779657" cy="417195"/>
                <wp:effectExtent l="0" t="0" r="0" b="1905"/>
                <wp:wrapNone/>
                <wp:docPr id="10" name="Rectangle 10"/>
                <wp:cNvGraphicFramePr/>
                <a:graphic xmlns:a="http://schemas.openxmlformats.org/drawingml/2006/main">
                  <a:graphicData uri="http://schemas.microsoft.com/office/word/2010/wordprocessingShape">
                    <wps:wsp>
                      <wps:cNvSpPr/>
                      <wps:spPr>
                        <a:xfrm>
                          <a:off x="0" y="0"/>
                          <a:ext cx="7779657" cy="417195"/>
                        </a:xfrm>
                        <a:prstGeom prst="rect">
                          <a:avLst/>
                        </a:prstGeom>
                        <a:solidFill>
                          <a:srgbClr val="D2DE2B"/>
                        </a:solidFill>
                        <a:ln w="12700" cap="flat" cmpd="sng" algn="ctr">
                          <a:noFill/>
                          <a:prstDash val="solid"/>
                          <a:miter lim="800000"/>
                        </a:ln>
                        <a:effectLst/>
                      </wps:spPr>
                      <wps:txbx>
                        <w:txbxContent>
                          <w:p w14:paraId="37D53064" w14:textId="77777777" w:rsidR="00C86E33" w:rsidRDefault="00C86E33" w:rsidP="00C86E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E8AC6" id="Rectangle 10" o:spid="_x0000_s1028" style="position:absolute;margin-left:-70.5pt;margin-top:14.85pt;width:612.55pt;height:3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" fillcolor="#d2de2b" stroked="f" strokeweight="1pt">
                <v:textbox>
                  <w:txbxContent>
                    <w:p w14:paraId="37D53064" w14:textId="77777777" w:rsidR="00C86E33" w:rsidRDefault="00C86E33" w:rsidP="00C86E33">
                      <w:pPr>
                        <w:jc w:val="center"/>
                      </w:pPr>
                    </w:p>
                  </w:txbxContent>
                </v:textbox>
              </v:rect>
            </w:pict>
          </mc:Fallback>
        </mc:AlternateContent>
      </w:r>
    </w:p>
    <w:p w14:paraId="41DEDB00" w14:textId="0F02EA77" w:rsidR="00C86E33" w:rsidRDefault="00C8186F" w:rsidP="00C86E33">
      <w:r>
        <w:rPr>
          <w:noProof/>
        </w:rPr>
        <w:drawing>
          <wp:anchor distT="0" distB="0" distL="114300" distR="114300" simplePos="0" relativeHeight="251665408" behindDoc="0" locked="0" layoutInCell="1" allowOverlap="1" wp14:anchorId="60174A5F" wp14:editId="5E3AC0CA">
            <wp:simplePos x="0" y="0"/>
            <wp:positionH relativeFrom="column">
              <wp:posOffset>-851535</wp:posOffset>
            </wp:positionH>
            <wp:positionV relativeFrom="paragraph">
              <wp:posOffset>210185</wp:posOffset>
            </wp:positionV>
            <wp:extent cx="7758430" cy="6357620"/>
            <wp:effectExtent l="0" t="0" r="0" b="5080"/>
            <wp:wrapSquare wrapText="bothSides"/>
            <wp:docPr id="2" name="Picture 2" descr="A picture containing outdoor, building,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building, sky, stre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8430" cy="6357620"/>
                    </a:xfrm>
                    <a:prstGeom prst="rect">
                      <a:avLst/>
                    </a:prstGeom>
                    <a:noFill/>
                  </pic:spPr>
                </pic:pic>
              </a:graphicData>
            </a:graphic>
            <wp14:sizeRelH relativeFrom="margin">
              <wp14:pctWidth>0</wp14:pctWidth>
            </wp14:sizeRelH>
            <wp14:sizeRelV relativeFrom="margin">
              <wp14:pctHeight>0</wp14:pctHeight>
            </wp14:sizeRelV>
          </wp:anchor>
        </w:drawing>
      </w:r>
    </w:p>
    <w:p w14:paraId="7932EEBE" w14:textId="0B9BC3E6" w:rsidR="00C86E33" w:rsidRDefault="00C8186F" w:rsidP="00C86E33">
      <w:r>
        <w:rPr>
          <w:noProof/>
        </w:rPr>
        <mc:AlternateContent>
          <mc:Choice Requires="wps">
            <w:drawing>
              <wp:anchor distT="0" distB="0" distL="114300" distR="114300" simplePos="0" relativeHeight="251667456" behindDoc="0" locked="0" layoutInCell="1" allowOverlap="1" wp14:anchorId="71B713B6" wp14:editId="4169EC80">
                <wp:simplePos x="0" y="0"/>
                <wp:positionH relativeFrom="column">
                  <wp:posOffset>-643509</wp:posOffset>
                </wp:positionH>
                <wp:positionV relativeFrom="page">
                  <wp:posOffset>9385554</wp:posOffset>
                </wp:positionV>
                <wp:extent cx="6826885" cy="450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885" cy="450850"/>
                        </a:xfrm>
                        <a:prstGeom prst="rect">
                          <a:avLst/>
                        </a:prstGeom>
                        <a:noFill/>
                        <a:ln w="9525">
                          <a:noFill/>
                          <a:miter lim="800000"/>
                          <a:headEnd/>
                          <a:tailEnd/>
                        </a:ln>
                      </wps:spPr>
                      <wps:txbx>
                        <w:txbxContent>
                          <w:p w14:paraId="0B4E0709" w14:textId="77777777" w:rsidR="00C8186F" w:rsidRPr="00295AB0" w:rsidRDefault="00C8186F" w:rsidP="00C8186F">
                            <w:pPr>
                              <w:spacing w:after="0" w:line="240" w:lineRule="auto"/>
                              <w:rPr>
                                <w:rFonts w:eastAsia="Times New Roman"/>
                                <w:sz w:val="20"/>
                                <w:szCs w:val="20"/>
                              </w:rPr>
                            </w:pPr>
                            <w:r w:rsidRPr="00295AB0">
                              <w:rPr>
                                <w:rFonts w:eastAsia="Times New Roman"/>
                                <w:sz w:val="20"/>
                                <w:szCs w:val="20"/>
                              </w:rPr>
                              <w:t>Copyright 202</w:t>
                            </w:r>
                            <w:r>
                              <w:rPr>
                                <w:rFonts w:eastAsia="Times New Roman"/>
                                <w:sz w:val="20"/>
                                <w:szCs w:val="20"/>
                              </w:rPr>
                              <w:t>3</w:t>
                            </w:r>
                            <w:r w:rsidRPr="00295AB0">
                              <w:rPr>
                                <w:rFonts w:eastAsia="Times New Roman"/>
                                <w:sz w:val="20"/>
                                <w:szCs w:val="20"/>
                              </w:rPr>
                              <w:t xml:space="preserve"> by Columbia Property Trust. </w:t>
                            </w:r>
                          </w:p>
                          <w:p w14:paraId="4B70ACF3" w14:textId="77777777" w:rsidR="00C8186F" w:rsidRPr="006D5CFD" w:rsidRDefault="00C8186F" w:rsidP="00C8186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13B6" id="Text Box 3" o:spid="_x0000_s1029" type="#_x0000_t202" style="position:absolute;margin-left:-50.65pt;margin-top:739pt;width:537.5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" filled="f" stroked="f">
                <v:textbox>
                  <w:txbxContent>
                    <w:p w14:paraId="0B4E0709" w14:textId="77777777" w:rsidR="00C8186F" w:rsidRPr="00295AB0" w:rsidRDefault="00C8186F" w:rsidP="00C8186F">
                      <w:pPr>
                        <w:spacing w:after="0" w:line="240" w:lineRule="auto"/>
                        <w:rPr>
                          <w:rFonts w:eastAsia="Times New Roman"/>
                          <w:sz w:val="20"/>
                          <w:szCs w:val="20"/>
                        </w:rPr>
                      </w:pPr>
                      <w:r w:rsidRPr="00295AB0">
                        <w:rPr>
                          <w:rFonts w:eastAsia="Times New Roman"/>
                          <w:sz w:val="20"/>
                          <w:szCs w:val="20"/>
                        </w:rPr>
                        <w:t>Copyright 202</w:t>
                      </w:r>
                      <w:r>
                        <w:rPr>
                          <w:rFonts w:eastAsia="Times New Roman"/>
                          <w:sz w:val="20"/>
                          <w:szCs w:val="20"/>
                        </w:rPr>
                        <w:t>3</w:t>
                      </w:r>
                      <w:r w:rsidRPr="00295AB0">
                        <w:rPr>
                          <w:rFonts w:eastAsia="Times New Roman"/>
                          <w:sz w:val="20"/>
                          <w:szCs w:val="20"/>
                        </w:rPr>
                        <w:t xml:space="preserve"> by Columbia Property Trust. </w:t>
                      </w:r>
                    </w:p>
                    <w:p w14:paraId="4B70ACF3" w14:textId="77777777" w:rsidR="00C8186F" w:rsidRPr="006D5CFD" w:rsidRDefault="00C8186F" w:rsidP="00C8186F">
                      <w:pPr>
                        <w:spacing w:after="0" w:line="240" w:lineRule="auto"/>
                      </w:pPr>
                    </w:p>
                  </w:txbxContent>
                </v:textbox>
                <w10:wrap anchory="page"/>
              </v:shape>
            </w:pict>
          </mc:Fallback>
        </mc:AlternateContent>
      </w:r>
      <w:r w:rsidR="009E13EF" w:rsidRPr="00C86E33">
        <w:rPr>
          <w:rFonts w:ascii="Arial" w:eastAsia="Arial" w:hAnsi="Arial" w:cs="Arial"/>
          <w:b/>
          <w:bCs/>
          <w:noProof/>
          <w:sz w:val="56"/>
          <w:szCs w:val="56"/>
        </w:rPr>
        <w:drawing>
          <wp:anchor distT="0" distB="0" distL="114300" distR="114300" simplePos="0" relativeHeight="251663360" behindDoc="0" locked="0" layoutInCell="1" allowOverlap="1" wp14:anchorId="2C00B624" wp14:editId="24F4D3F0">
            <wp:simplePos x="0" y="0"/>
            <wp:positionH relativeFrom="column">
              <wp:posOffset>5159844</wp:posOffset>
            </wp:positionH>
            <wp:positionV relativeFrom="paragraph">
              <wp:posOffset>427852</wp:posOffset>
            </wp:positionV>
            <wp:extent cx="1438883" cy="6248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_MicrosoftOffice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883" cy="624805"/>
                    </a:xfrm>
                    <a:prstGeom prst="rect">
                      <a:avLst/>
                    </a:prstGeom>
                  </pic:spPr>
                </pic:pic>
              </a:graphicData>
            </a:graphic>
            <wp14:sizeRelH relativeFrom="page">
              <wp14:pctWidth>0</wp14:pctWidth>
            </wp14:sizeRelH>
            <wp14:sizeRelV relativeFrom="page">
              <wp14:pctHeight>0</wp14:pctHeight>
            </wp14:sizeRelV>
          </wp:anchor>
        </w:drawing>
      </w:r>
    </w:p>
    <w:p w14:paraId="751BF1E1" w14:textId="135B5EDC" w:rsidR="00C86E33" w:rsidRPr="002127E8" w:rsidRDefault="00C86E33" w:rsidP="00C86E33">
      <w:pPr>
        <w:pStyle w:val="Heading1"/>
        <w:pBdr>
          <w:bottom w:val="single" w:sz="6" w:space="1" w:color="auto"/>
        </w:pBdr>
        <w:rPr>
          <w:rFonts w:ascii="Titillium Web" w:hAnsi="Titillium Web"/>
          <w:sz w:val="48"/>
          <w:szCs w:val="48"/>
        </w:rPr>
      </w:pPr>
      <w:r w:rsidRPr="002127E8">
        <w:rPr>
          <w:rFonts w:ascii="Titillium Web" w:hAnsi="Titillium Web"/>
          <w:sz w:val="48"/>
          <w:szCs w:val="48"/>
        </w:rPr>
        <w:lastRenderedPageBreak/>
        <w:t>Table of Contents</w:t>
      </w:r>
    </w:p>
    <w:p w14:paraId="51E9E814" w14:textId="77777777" w:rsidR="00B938A6" w:rsidRPr="00B938A6" w:rsidRDefault="00B938A6" w:rsidP="00B938A6">
      <w:pPr>
        <w:pStyle w:val="NoSpacing"/>
        <w:spacing w:line="276" w:lineRule="auto"/>
        <w:rPr>
          <w:rFonts w:ascii="Titillium Web" w:hAnsi="Titillium Web" w:cs="Arial"/>
          <w:color w:val="2F5496" w:themeColor="accent1" w:themeShade="BF"/>
          <w:sz w:val="14"/>
          <w:szCs w:val="14"/>
        </w:rPr>
      </w:pPr>
      <w:bookmarkStart w:id="1" w:name="_Hlk84409969"/>
    </w:p>
    <w:p w14:paraId="23DE4438" w14:textId="215EEE55"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Introduction" w:history="1">
        <w:r w:rsidR="00C86E33" w:rsidRPr="00B938A6">
          <w:rPr>
            <w:rStyle w:val="Hyperlink"/>
            <w:rFonts w:ascii="Titillium Web" w:hAnsi="Titillium Web" w:cs="Arial"/>
            <w:color w:val="034990" w:themeColor="hyperlink" w:themeShade="BF"/>
            <w:sz w:val="28"/>
            <w:szCs w:val="28"/>
          </w:rPr>
          <w:t>Introduction</w:t>
        </w:r>
      </w:hyperlink>
    </w:p>
    <w:p w14:paraId="448F3820" w14:textId="77777777" w:rsidR="002127E8" w:rsidRPr="00B938A6" w:rsidRDefault="002127E8" w:rsidP="00B938A6">
      <w:pPr>
        <w:pStyle w:val="NoSpacing"/>
        <w:spacing w:line="276" w:lineRule="auto"/>
        <w:rPr>
          <w:rFonts w:ascii="Titillium Web" w:hAnsi="Titillium Web" w:cs="Arial"/>
          <w:color w:val="2F5496" w:themeColor="accent1" w:themeShade="BF"/>
          <w:sz w:val="14"/>
          <w:szCs w:val="14"/>
        </w:rPr>
      </w:pPr>
    </w:p>
    <w:p w14:paraId="0EC1DAC6" w14:textId="6C1B78E1"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Contact_Information" w:history="1">
        <w:r w:rsidR="00C86E33" w:rsidRPr="00B938A6">
          <w:rPr>
            <w:rStyle w:val="Hyperlink"/>
            <w:rFonts w:ascii="Titillium Web" w:hAnsi="Titillium Web" w:cs="Arial"/>
            <w:color w:val="034990" w:themeColor="hyperlink" w:themeShade="BF"/>
            <w:sz w:val="28"/>
            <w:szCs w:val="28"/>
          </w:rPr>
          <w:t>Contact Information</w:t>
        </w:r>
      </w:hyperlink>
    </w:p>
    <w:p w14:paraId="0A930078" w14:textId="227142B8" w:rsidR="00C86E33" w:rsidRPr="00B938A6" w:rsidRDefault="00C86E33" w:rsidP="00B938A6">
      <w:pPr>
        <w:pStyle w:val="NoSpacing"/>
        <w:numPr>
          <w:ilvl w:val="0"/>
          <w:numId w:val="48"/>
        </w:numPr>
        <w:spacing w:line="276" w:lineRule="auto"/>
        <w:ind w:left="180" w:hanging="18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hyperlink w:anchor="_Contact_Information" w:history="1">
        <w:r w:rsidRPr="00B938A6">
          <w:rPr>
            <w:rStyle w:val="Hyperlink"/>
            <w:rFonts w:ascii="Titillium Web" w:hAnsi="Titillium Web" w:cs="Arial"/>
            <w:color w:val="2F5496" w:themeColor="accent1" w:themeShade="BF"/>
            <w:sz w:val="28"/>
            <w:szCs w:val="28"/>
          </w:rPr>
          <w:t>Emergency Numbers</w:t>
        </w:r>
      </w:hyperlink>
      <w:r w:rsidRPr="00B938A6">
        <w:rPr>
          <w:rFonts w:ascii="Titillium Web" w:hAnsi="Titillium Web" w:cs="Arial"/>
          <w:color w:val="2F5496" w:themeColor="accent1" w:themeShade="BF"/>
          <w:sz w:val="28"/>
          <w:szCs w:val="28"/>
        </w:rPr>
        <w:t xml:space="preserve"> </w:t>
      </w:r>
    </w:p>
    <w:p w14:paraId="354B557B" w14:textId="77777777" w:rsidR="00B938A6" w:rsidRPr="00B938A6" w:rsidRDefault="00B938A6" w:rsidP="00B938A6">
      <w:pPr>
        <w:pStyle w:val="NoSpacing"/>
        <w:spacing w:line="276" w:lineRule="auto"/>
        <w:rPr>
          <w:rFonts w:ascii="Titillium Web" w:hAnsi="Titillium Web"/>
          <w:sz w:val="14"/>
          <w:szCs w:val="14"/>
        </w:rPr>
      </w:pPr>
    </w:p>
    <w:p w14:paraId="2016F98E" w14:textId="1892080B"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Emergency_Procedures_and" w:history="1">
        <w:r w:rsidR="00C86E33" w:rsidRPr="00B938A6">
          <w:rPr>
            <w:rStyle w:val="Hyperlink"/>
            <w:rFonts w:ascii="Titillium Web" w:hAnsi="Titillium Web" w:cs="Arial"/>
            <w:color w:val="034990" w:themeColor="hyperlink" w:themeShade="BF"/>
            <w:sz w:val="28"/>
            <w:szCs w:val="28"/>
          </w:rPr>
          <w:t>Emergency Procedures and Evacuation Plan</w:t>
        </w:r>
      </w:hyperlink>
    </w:p>
    <w:p w14:paraId="743C7CCE" w14:textId="001EA6A9" w:rsidR="00C86E33" w:rsidRPr="00B938A6" w:rsidRDefault="00C86E33" w:rsidP="00B938A6">
      <w:pPr>
        <w:pStyle w:val="NoSpacing"/>
        <w:spacing w:line="276" w:lineRule="auto"/>
        <w:ind w:left="720" w:hanging="72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Life_Safety_Systems" w:history="1">
        <w:r w:rsidRPr="00B938A6">
          <w:rPr>
            <w:rStyle w:val="Hyperlink"/>
            <w:rFonts w:ascii="Titillium Web" w:hAnsi="Titillium Web" w:cs="Arial"/>
            <w:color w:val="034990" w:themeColor="hyperlink" w:themeShade="BF"/>
            <w:sz w:val="28"/>
            <w:szCs w:val="28"/>
          </w:rPr>
          <w:t>Life Safety Systems</w:t>
        </w:r>
      </w:hyperlink>
    </w:p>
    <w:p w14:paraId="4F8CD95B" w14:textId="2E8C6BAE" w:rsidR="00C86E33" w:rsidRPr="00B938A6" w:rsidRDefault="00C86E33" w:rsidP="00B938A6">
      <w:pPr>
        <w:pStyle w:val="NoSpacing"/>
        <w:spacing w:line="276" w:lineRule="auto"/>
        <w:ind w:left="720" w:hanging="72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Emergency_Management_Teams" w:history="1">
        <w:r w:rsidRPr="00B938A6">
          <w:rPr>
            <w:rStyle w:val="Hyperlink"/>
            <w:rFonts w:ascii="Titillium Web" w:hAnsi="Titillium Web" w:cs="Arial"/>
            <w:color w:val="034990" w:themeColor="hyperlink" w:themeShade="BF"/>
            <w:sz w:val="28"/>
            <w:szCs w:val="28"/>
          </w:rPr>
          <w:t>Emergency Management Teams</w:t>
        </w:r>
      </w:hyperlink>
    </w:p>
    <w:p w14:paraId="697B4EE6" w14:textId="48B761E4" w:rsidR="00C86E33" w:rsidRPr="00B938A6" w:rsidRDefault="00C86E33" w:rsidP="00B938A6">
      <w:pPr>
        <w:pStyle w:val="NoSpacing"/>
        <w:spacing w:line="276" w:lineRule="auto"/>
        <w:ind w:left="720" w:hanging="72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Floor_Team_Organizations" w:history="1">
        <w:r w:rsidRPr="00B938A6">
          <w:rPr>
            <w:rStyle w:val="Hyperlink"/>
            <w:rFonts w:ascii="Titillium Web" w:hAnsi="Titillium Web" w:cs="Arial"/>
            <w:color w:val="034990" w:themeColor="hyperlink" w:themeShade="BF"/>
            <w:sz w:val="28"/>
            <w:szCs w:val="28"/>
          </w:rPr>
          <w:t xml:space="preserve">Floor </w:t>
        </w:r>
        <w:r w:rsidR="00DD33B7" w:rsidRPr="00B938A6">
          <w:rPr>
            <w:rStyle w:val="Hyperlink"/>
            <w:rFonts w:ascii="Titillium Web" w:hAnsi="Titillium Web" w:cs="Arial"/>
            <w:color w:val="034990" w:themeColor="hyperlink" w:themeShade="BF"/>
            <w:sz w:val="28"/>
            <w:szCs w:val="28"/>
          </w:rPr>
          <w:t>Team Organization</w:t>
        </w:r>
      </w:hyperlink>
    </w:p>
    <w:p w14:paraId="3A8EBB66" w14:textId="4E543B56" w:rsidR="00C86E33" w:rsidRPr="00B938A6" w:rsidRDefault="00C86E33" w:rsidP="00B938A6">
      <w:pPr>
        <w:pStyle w:val="NoSpacing"/>
        <w:spacing w:line="276" w:lineRule="auto"/>
        <w:ind w:left="720" w:hanging="72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Evacuation_Drills" w:history="1">
        <w:r w:rsidRPr="00B938A6">
          <w:rPr>
            <w:rStyle w:val="Hyperlink"/>
            <w:rFonts w:ascii="Titillium Web" w:hAnsi="Titillium Web" w:cs="Arial"/>
            <w:color w:val="034990" w:themeColor="hyperlink" w:themeShade="BF"/>
            <w:sz w:val="28"/>
            <w:szCs w:val="28"/>
          </w:rPr>
          <w:t>Evacuation Drills</w:t>
        </w:r>
      </w:hyperlink>
    </w:p>
    <w:p w14:paraId="10B81CD6" w14:textId="7C81B845" w:rsidR="00C86E33" w:rsidRPr="00B938A6" w:rsidRDefault="00C86E33" w:rsidP="00B938A6">
      <w:pPr>
        <w:pStyle w:val="NoSpacing"/>
        <w:spacing w:line="276" w:lineRule="auto"/>
        <w:ind w:left="720" w:hanging="720"/>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Employee_Awareness-_Fire" w:history="1">
        <w:r w:rsidR="00D14C01" w:rsidRPr="00B938A6">
          <w:rPr>
            <w:rStyle w:val="Hyperlink"/>
            <w:rFonts w:ascii="Titillium Web" w:hAnsi="Titillium Web" w:cs="Arial"/>
            <w:color w:val="2F5496" w:themeColor="accent1" w:themeShade="BF"/>
            <w:sz w:val="28"/>
            <w:szCs w:val="28"/>
          </w:rPr>
          <w:t>Employee Awareness- Fire Life Safety Training</w:t>
        </w:r>
      </w:hyperlink>
    </w:p>
    <w:p w14:paraId="59DEBD16" w14:textId="77777777" w:rsidR="00C86E33" w:rsidRPr="00B938A6" w:rsidRDefault="00C86E33" w:rsidP="00B938A6">
      <w:pPr>
        <w:pStyle w:val="NoSpacing"/>
        <w:spacing w:line="276" w:lineRule="auto"/>
        <w:rPr>
          <w:rFonts w:ascii="Titillium Web" w:hAnsi="Titillium Web" w:cs="Arial"/>
          <w:color w:val="2F5496" w:themeColor="accent1" w:themeShade="BF"/>
          <w:sz w:val="14"/>
          <w:szCs w:val="14"/>
        </w:rPr>
      </w:pPr>
    </w:p>
    <w:p w14:paraId="0236FCFC" w14:textId="287713E8"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How_to_Report" w:history="1">
        <w:r w:rsidR="00C86E33" w:rsidRPr="00B938A6">
          <w:rPr>
            <w:rStyle w:val="Hyperlink"/>
            <w:rFonts w:ascii="Titillium Web" w:hAnsi="Titillium Web" w:cs="Arial"/>
            <w:color w:val="034990" w:themeColor="hyperlink" w:themeShade="BF"/>
            <w:sz w:val="28"/>
            <w:szCs w:val="28"/>
          </w:rPr>
          <w:t>How to Report an Emergency</w:t>
        </w:r>
      </w:hyperlink>
    </w:p>
    <w:p w14:paraId="12940EB7" w14:textId="6F76A318"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Fire_or_Smoke" w:history="1">
        <w:r w:rsidRPr="00B938A6">
          <w:rPr>
            <w:rStyle w:val="Hyperlink"/>
            <w:rFonts w:ascii="Titillium Web" w:hAnsi="Titillium Web" w:cs="Arial"/>
            <w:color w:val="034990" w:themeColor="hyperlink" w:themeShade="BF"/>
            <w:sz w:val="28"/>
            <w:szCs w:val="28"/>
          </w:rPr>
          <w:t>Fire or Smoke</w:t>
        </w:r>
      </w:hyperlink>
      <w:r w:rsidRPr="00B938A6">
        <w:rPr>
          <w:rFonts w:ascii="Titillium Web" w:hAnsi="Titillium Web" w:cs="Arial"/>
          <w:color w:val="2F5496" w:themeColor="accent1" w:themeShade="BF"/>
          <w:sz w:val="28"/>
          <w:szCs w:val="28"/>
        </w:rPr>
        <w:t xml:space="preserve"> </w:t>
      </w:r>
    </w:p>
    <w:p w14:paraId="55053AAE" w14:textId="1DE2A6E1"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Other_Emergencies" w:history="1">
        <w:r w:rsidRPr="00B938A6">
          <w:rPr>
            <w:rStyle w:val="Hyperlink"/>
            <w:rFonts w:ascii="Titillium Web" w:hAnsi="Titillium Web" w:cs="Arial"/>
            <w:color w:val="034990" w:themeColor="hyperlink" w:themeShade="BF"/>
            <w:sz w:val="28"/>
            <w:szCs w:val="28"/>
          </w:rPr>
          <w:t>Other Emergency</w:t>
        </w:r>
      </w:hyperlink>
    </w:p>
    <w:p w14:paraId="670A38D3" w14:textId="77777777" w:rsidR="002127E8" w:rsidRPr="00B938A6" w:rsidRDefault="002127E8" w:rsidP="00B938A6">
      <w:pPr>
        <w:pStyle w:val="NoSpacing"/>
        <w:spacing w:line="276" w:lineRule="auto"/>
        <w:ind w:firstLine="180"/>
        <w:rPr>
          <w:rFonts w:ascii="Titillium Web" w:hAnsi="Titillium Web" w:cs="Arial"/>
          <w:color w:val="2F5496" w:themeColor="accent1" w:themeShade="BF"/>
          <w:sz w:val="14"/>
          <w:szCs w:val="14"/>
        </w:rPr>
      </w:pPr>
    </w:p>
    <w:p w14:paraId="44A8F888" w14:textId="7F10003C"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Fire_Alarms" w:history="1">
        <w:r w:rsidR="00C86E33" w:rsidRPr="00B938A6">
          <w:rPr>
            <w:rStyle w:val="Hyperlink"/>
            <w:rFonts w:ascii="Titillium Web" w:hAnsi="Titillium Web" w:cs="Arial"/>
            <w:color w:val="034990" w:themeColor="hyperlink" w:themeShade="BF"/>
            <w:sz w:val="28"/>
            <w:szCs w:val="28"/>
          </w:rPr>
          <w:t>Fire Alarms</w:t>
        </w:r>
      </w:hyperlink>
      <w:r w:rsidR="00C86E33" w:rsidRPr="00B938A6">
        <w:rPr>
          <w:rFonts w:ascii="Titillium Web" w:hAnsi="Titillium Web" w:cs="Arial"/>
          <w:color w:val="2F5496" w:themeColor="accent1" w:themeShade="BF"/>
          <w:sz w:val="28"/>
          <w:szCs w:val="28"/>
        </w:rPr>
        <w:t xml:space="preserve"> </w:t>
      </w:r>
    </w:p>
    <w:p w14:paraId="215352A6" w14:textId="00B9986B"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00DD33B7" w:rsidRPr="00B938A6">
        <w:rPr>
          <w:rFonts w:ascii="Titillium Web" w:hAnsi="Titillium Web" w:cs="Arial"/>
          <w:color w:val="2F5496" w:themeColor="accent1" w:themeShade="BF"/>
          <w:sz w:val="28"/>
          <w:szCs w:val="28"/>
        </w:rPr>
        <w:t xml:space="preserve"> </w:t>
      </w:r>
      <w:hyperlink w:anchor="_Activation_Sequence" w:history="1">
        <w:r w:rsidRPr="00B938A6">
          <w:rPr>
            <w:rStyle w:val="Hyperlink"/>
            <w:rFonts w:ascii="Titillium Web" w:hAnsi="Titillium Web" w:cs="Arial"/>
            <w:color w:val="034990" w:themeColor="hyperlink" w:themeShade="BF"/>
            <w:sz w:val="28"/>
            <w:szCs w:val="28"/>
          </w:rPr>
          <w:t>Activation Sequence</w:t>
        </w:r>
      </w:hyperlink>
    </w:p>
    <w:p w14:paraId="7F8C1E18" w14:textId="385A00E2" w:rsidR="00DD33B7" w:rsidRPr="00B938A6" w:rsidRDefault="00DD33B7"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Pr="00B938A6">
        <w:rPr>
          <w:rFonts w:ascii="Titillium Web" w:hAnsi="Titillium Web"/>
          <w:sz w:val="28"/>
          <w:szCs w:val="28"/>
        </w:rPr>
        <w:t xml:space="preserve"> </w:t>
      </w:r>
      <w:r w:rsidR="00D9172A" w:rsidRPr="00B938A6">
        <w:rPr>
          <w:rFonts w:ascii="Titillium Web" w:hAnsi="Titillium Web"/>
          <w:sz w:val="28"/>
          <w:szCs w:val="28"/>
        </w:rPr>
        <w:t xml:space="preserve">  </w:t>
      </w:r>
      <w:hyperlink w:anchor="_What_to_do" w:history="1">
        <w:r w:rsidRPr="00B938A6">
          <w:rPr>
            <w:rStyle w:val="Hyperlink"/>
            <w:rFonts w:ascii="Titillium Web" w:hAnsi="Titillium Web" w:cs="Arial"/>
            <w:color w:val="034990" w:themeColor="hyperlink" w:themeShade="BF"/>
            <w:sz w:val="28"/>
            <w:szCs w:val="28"/>
          </w:rPr>
          <w:t>What to do when the Fire Alarm/Evacuation System Activates</w:t>
        </w:r>
      </w:hyperlink>
    </w:p>
    <w:p w14:paraId="3F4F6EA3" w14:textId="77777777" w:rsidR="00DD33B7" w:rsidRPr="00B938A6" w:rsidRDefault="00DD33B7" w:rsidP="00B938A6">
      <w:pPr>
        <w:pStyle w:val="NoSpacing"/>
        <w:spacing w:line="276" w:lineRule="auto"/>
        <w:rPr>
          <w:rFonts w:ascii="Titillium Web" w:hAnsi="Titillium Web" w:cs="Arial"/>
          <w:color w:val="2F5496" w:themeColor="accent1" w:themeShade="BF"/>
          <w:sz w:val="14"/>
          <w:szCs w:val="14"/>
        </w:rPr>
      </w:pPr>
    </w:p>
    <w:p w14:paraId="14966A99" w14:textId="1B698994"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Emergency_Evacuation_Team" w:history="1">
        <w:r w:rsidR="00C86E33" w:rsidRPr="00B938A6">
          <w:rPr>
            <w:rStyle w:val="Hyperlink"/>
            <w:rFonts w:ascii="Titillium Web" w:hAnsi="Titillium Web" w:cs="Arial"/>
            <w:color w:val="034990" w:themeColor="hyperlink" w:themeShade="BF"/>
            <w:sz w:val="28"/>
            <w:szCs w:val="28"/>
          </w:rPr>
          <w:t>Emergency Evacuation Team</w:t>
        </w:r>
      </w:hyperlink>
    </w:p>
    <w:p w14:paraId="69841D36" w14:textId="6FAC4088"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High_Rise_Evacuations" w:history="1">
        <w:r w:rsidRPr="00B938A6">
          <w:rPr>
            <w:rStyle w:val="Hyperlink"/>
            <w:rFonts w:ascii="Titillium Web" w:hAnsi="Titillium Web" w:cs="Arial"/>
            <w:color w:val="034990" w:themeColor="hyperlink" w:themeShade="BF"/>
            <w:sz w:val="28"/>
            <w:szCs w:val="28"/>
          </w:rPr>
          <w:t>High Rise Evacuation</w:t>
        </w:r>
      </w:hyperlink>
    </w:p>
    <w:p w14:paraId="0C619236" w14:textId="005D1B23"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Floor_Evacuation_Teams" w:history="1">
        <w:r w:rsidRPr="00B938A6">
          <w:rPr>
            <w:rStyle w:val="Hyperlink"/>
            <w:rFonts w:ascii="Titillium Web" w:hAnsi="Titillium Web" w:cs="Arial"/>
            <w:color w:val="034990" w:themeColor="hyperlink" w:themeShade="BF"/>
            <w:sz w:val="28"/>
            <w:szCs w:val="28"/>
          </w:rPr>
          <w:t>Floor Evacuation Teams</w:t>
        </w:r>
      </w:hyperlink>
    </w:p>
    <w:p w14:paraId="1632E32F" w14:textId="5D7D9121"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81755B"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Fire_Safety/EAP_Warden" w:history="1">
        <w:r w:rsidR="0081755B" w:rsidRPr="00B938A6">
          <w:rPr>
            <w:rStyle w:val="Hyperlink"/>
            <w:rFonts w:ascii="Titillium Web" w:hAnsi="Titillium Web" w:cs="Arial"/>
            <w:color w:val="2F5496" w:themeColor="accent1" w:themeShade="BF"/>
            <w:sz w:val="28"/>
            <w:szCs w:val="28"/>
          </w:rPr>
          <w:t>Fire Safety/EAP Warden</w:t>
        </w:r>
      </w:hyperlink>
    </w:p>
    <w:p w14:paraId="763D0423" w14:textId="5FB10B74" w:rsidR="0081755B" w:rsidRPr="00B938A6" w:rsidRDefault="0081755B"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Deputy_Fire_Safety" w:history="1">
        <w:r w:rsidRPr="00B938A6">
          <w:rPr>
            <w:rStyle w:val="Hyperlink"/>
            <w:rFonts w:ascii="Titillium Web" w:hAnsi="Titillium Web" w:cs="Arial"/>
            <w:color w:val="2F5496" w:themeColor="accent1" w:themeShade="BF"/>
            <w:sz w:val="28"/>
            <w:szCs w:val="28"/>
          </w:rPr>
          <w:t>Deputy Fire Safety Wardens</w:t>
        </w:r>
      </w:hyperlink>
    </w:p>
    <w:p w14:paraId="39423314" w14:textId="7FCE0CCE" w:rsidR="00C86E33" w:rsidRPr="00B938A6" w:rsidRDefault="0081755B"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Searchers" w:history="1">
        <w:r w:rsidRPr="00B938A6">
          <w:rPr>
            <w:rStyle w:val="Hyperlink"/>
            <w:rFonts w:ascii="Titillium Web" w:hAnsi="Titillium Web" w:cs="Arial"/>
            <w:color w:val="2F5496" w:themeColor="accent1" w:themeShade="BF"/>
            <w:sz w:val="28"/>
            <w:szCs w:val="28"/>
          </w:rPr>
          <w:t>Searchers</w:t>
        </w:r>
      </w:hyperlink>
      <w:r w:rsidRPr="00B938A6">
        <w:rPr>
          <w:rFonts w:ascii="Titillium Web" w:hAnsi="Titillium Web" w:cs="Arial"/>
          <w:color w:val="2F5496" w:themeColor="accent1" w:themeShade="BF"/>
          <w:sz w:val="28"/>
          <w:szCs w:val="28"/>
        </w:rPr>
        <w:t xml:space="preserve"> </w:t>
      </w:r>
    </w:p>
    <w:p w14:paraId="34302C76" w14:textId="1730D065" w:rsidR="00B938A6"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Aides_to_Disabled" w:history="1">
        <w:r w:rsidRPr="00B938A6">
          <w:rPr>
            <w:rStyle w:val="Hyperlink"/>
            <w:rFonts w:ascii="Titillium Web" w:hAnsi="Titillium Web" w:cs="Arial"/>
            <w:color w:val="034990" w:themeColor="hyperlink" w:themeShade="BF"/>
            <w:sz w:val="28"/>
            <w:szCs w:val="28"/>
          </w:rPr>
          <w:t>Aides to Disabled</w:t>
        </w:r>
      </w:hyperlink>
    </w:p>
    <w:p w14:paraId="452C1EE9" w14:textId="12BABFDB" w:rsidR="00B938A6" w:rsidRPr="002127E8" w:rsidRDefault="00B938A6" w:rsidP="00B938A6">
      <w:pPr>
        <w:pStyle w:val="Heading1"/>
        <w:pBdr>
          <w:bottom w:val="single" w:sz="6" w:space="1" w:color="auto"/>
        </w:pBdr>
        <w:rPr>
          <w:rFonts w:ascii="Titillium Web" w:hAnsi="Titillium Web"/>
          <w:sz w:val="48"/>
          <w:szCs w:val="48"/>
        </w:rPr>
      </w:pPr>
      <w:r w:rsidRPr="002127E8">
        <w:rPr>
          <w:rFonts w:ascii="Titillium Web" w:hAnsi="Titillium Web"/>
          <w:sz w:val="48"/>
          <w:szCs w:val="48"/>
        </w:rPr>
        <w:lastRenderedPageBreak/>
        <w:t>Table of Contents</w:t>
      </w:r>
      <w:r>
        <w:rPr>
          <w:rFonts w:ascii="Titillium Web" w:hAnsi="Titillium Web"/>
          <w:sz w:val="48"/>
          <w:szCs w:val="48"/>
        </w:rPr>
        <w:t xml:space="preserve"> cont’d </w:t>
      </w:r>
    </w:p>
    <w:p w14:paraId="57BE9377" w14:textId="77777777" w:rsidR="00B938A6" w:rsidRPr="00B938A6" w:rsidRDefault="00B938A6" w:rsidP="00B938A6">
      <w:pPr>
        <w:pStyle w:val="NoSpacing"/>
        <w:spacing w:line="276" w:lineRule="auto"/>
        <w:rPr>
          <w:sz w:val="14"/>
          <w:szCs w:val="14"/>
        </w:rPr>
      </w:pPr>
    </w:p>
    <w:p w14:paraId="010B157A" w14:textId="4A68DE97" w:rsidR="002127E8"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Elevator_Entrapment" w:history="1">
        <w:r w:rsidR="00C86E33" w:rsidRPr="00B938A6">
          <w:rPr>
            <w:rStyle w:val="Hyperlink"/>
            <w:rFonts w:ascii="Titillium Web" w:hAnsi="Titillium Web" w:cs="Arial"/>
            <w:color w:val="034990" w:themeColor="hyperlink" w:themeShade="BF"/>
            <w:sz w:val="28"/>
            <w:szCs w:val="28"/>
          </w:rPr>
          <w:t>Elevator Entrapment</w:t>
        </w:r>
      </w:hyperlink>
      <w:r w:rsidR="00C86E33" w:rsidRPr="00B938A6">
        <w:rPr>
          <w:rFonts w:ascii="Titillium Web" w:hAnsi="Titillium Web" w:cs="Arial"/>
          <w:color w:val="2F5496" w:themeColor="accent1" w:themeShade="BF"/>
          <w:sz w:val="28"/>
          <w:szCs w:val="28"/>
        </w:rPr>
        <w:t xml:space="preserve"> </w:t>
      </w:r>
    </w:p>
    <w:p w14:paraId="7BD2CFF5" w14:textId="77777777" w:rsidR="00DD2F85" w:rsidRPr="00B938A6" w:rsidRDefault="00DD2F85" w:rsidP="00B938A6">
      <w:pPr>
        <w:pStyle w:val="NoSpacing"/>
        <w:spacing w:line="276" w:lineRule="auto"/>
        <w:rPr>
          <w:rFonts w:ascii="Titillium Web" w:hAnsi="Titillium Web" w:cs="Arial"/>
          <w:color w:val="2F5496" w:themeColor="accent1" w:themeShade="BF"/>
          <w:sz w:val="14"/>
          <w:szCs w:val="14"/>
        </w:rPr>
      </w:pPr>
    </w:p>
    <w:p w14:paraId="00AF18AB" w14:textId="7B1E4420"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Types_of_Threats" w:history="1">
        <w:r w:rsidR="00C86E33" w:rsidRPr="00B938A6">
          <w:rPr>
            <w:rStyle w:val="Hyperlink"/>
            <w:rFonts w:ascii="Titillium Web" w:hAnsi="Titillium Web" w:cs="Arial"/>
            <w:color w:val="034990" w:themeColor="hyperlink" w:themeShade="BF"/>
            <w:sz w:val="28"/>
            <w:szCs w:val="28"/>
          </w:rPr>
          <w:t>Types of Threats</w:t>
        </w:r>
      </w:hyperlink>
    </w:p>
    <w:p w14:paraId="5851FEA2" w14:textId="4EE31A96"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Types_of_Threats" w:history="1">
        <w:r w:rsidRPr="00B938A6">
          <w:rPr>
            <w:rStyle w:val="Hyperlink"/>
            <w:rFonts w:ascii="Titillium Web" w:hAnsi="Titillium Web" w:cs="Arial"/>
            <w:color w:val="034990" w:themeColor="hyperlink" w:themeShade="BF"/>
            <w:sz w:val="28"/>
            <w:szCs w:val="28"/>
          </w:rPr>
          <w:t>Types of Threats</w:t>
        </w:r>
      </w:hyperlink>
    </w:p>
    <w:p w14:paraId="5CA274A1" w14:textId="35EB736D"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Bomb_Threats" w:history="1">
        <w:r w:rsidRPr="00B938A6">
          <w:rPr>
            <w:rStyle w:val="Hyperlink"/>
            <w:rFonts w:ascii="Titillium Web" w:hAnsi="Titillium Web" w:cs="Arial"/>
            <w:color w:val="034990" w:themeColor="hyperlink" w:themeShade="BF"/>
            <w:sz w:val="28"/>
            <w:szCs w:val="28"/>
          </w:rPr>
          <w:t>Bomb Threats</w:t>
        </w:r>
      </w:hyperlink>
    </w:p>
    <w:p w14:paraId="5F611961" w14:textId="3E708FA3"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Threat_Assessment" w:history="1">
        <w:r w:rsidRPr="00B938A6">
          <w:rPr>
            <w:rStyle w:val="Hyperlink"/>
            <w:rFonts w:ascii="Titillium Web" w:hAnsi="Titillium Web" w:cs="Arial"/>
            <w:color w:val="034990" w:themeColor="hyperlink" w:themeShade="BF"/>
            <w:sz w:val="28"/>
            <w:szCs w:val="28"/>
          </w:rPr>
          <w:t>Threat Assessment</w:t>
        </w:r>
      </w:hyperlink>
    </w:p>
    <w:p w14:paraId="2B1796B9" w14:textId="52F4274A"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Telephone_Threats" w:history="1">
        <w:r w:rsidRPr="00B938A6">
          <w:rPr>
            <w:rStyle w:val="Hyperlink"/>
            <w:rFonts w:ascii="Titillium Web" w:hAnsi="Titillium Web" w:cs="Arial"/>
            <w:color w:val="034990" w:themeColor="hyperlink" w:themeShade="BF"/>
            <w:sz w:val="28"/>
            <w:szCs w:val="28"/>
          </w:rPr>
          <w:t>Telephone Threats</w:t>
        </w:r>
      </w:hyperlink>
    </w:p>
    <w:p w14:paraId="42FE140B" w14:textId="7CDE4F88"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Written_Threats" w:history="1">
        <w:r w:rsidRPr="00B938A6">
          <w:rPr>
            <w:rStyle w:val="Hyperlink"/>
            <w:rFonts w:ascii="Titillium Web" w:hAnsi="Titillium Web" w:cs="Arial"/>
            <w:color w:val="034990" w:themeColor="hyperlink" w:themeShade="BF"/>
            <w:sz w:val="28"/>
            <w:szCs w:val="28"/>
          </w:rPr>
          <w:t>Written Threats</w:t>
        </w:r>
      </w:hyperlink>
    </w:p>
    <w:p w14:paraId="2853C5DC" w14:textId="4C304992"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315_Park_Ave" w:history="1">
        <w:r w:rsidR="00DC64A8">
          <w:rPr>
            <w:rStyle w:val="Hyperlink"/>
            <w:rFonts w:ascii="Titillium Web" w:hAnsi="Titillium Web" w:cs="Arial"/>
            <w:color w:val="034990" w:themeColor="hyperlink" w:themeShade="BF"/>
            <w:sz w:val="28"/>
            <w:szCs w:val="28"/>
          </w:rPr>
          <w:t>799 Broadway</w:t>
        </w:r>
        <w:r w:rsidRPr="00B938A6">
          <w:rPr>
            <w:rStyle w:val="Hyperlink"/>
            <w:rFonts w:ascii="Titillium Web" w:hAnsi="Titillium Web" w:cs="Arial"/>
            <w:color w:val="034990" w:themeColor="hyperlink" w:themeShade="BF"/>
            <w:sz w:val="28"/>
            <w:szCs w:val="28"/>
          </w:rPr>
          <w:t xml:space="preserve"> South Management Response</w:t>
        </w:r>
      </w:hyperlink>
    </w:p>
    <w:p w14:paraId="30DA56EC" w14:textId="6F6A4DF5"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Tenant_Response" w:history="1">
        <w:r w:rsidRPr="00B938A6">
          <w:rPr>
            <w:rStyle w:val="Hyperlink"/>
            <w:rFonts w:ascii="Titillium Web" w:hAnsi="Titillium Web" w:cs="Arial"/>
            <w:color w:val="034990" w:themeColor="hyperlink" w:themeShade="BF"/>
            <w:sz w:val="28"/>
            <w:szCs w:val="28"/>
          </w:rPr>
          <w:t>Tenant Response</w:t>
        </w:r>
      </w:hyperlink>
    </w:p>
    <w:p w14:paraId="3043AAD5" w14:textId="77777777" w:rsidR="00415ACC" w:rsidRPr="00B938A6" w:rsidRDefault="00415ACC" w:rsidP="00B938A6">
      <w:pPr>
        <w:pStyle w:val="NoSpacing"/>
        <w:spacing w:line="276" w:lineRule="auto"/>
        <w:ind w:firstLine="180"/>
        <w:rPr>
          <w:rFonts w:ascii="Titillium Web" w:hAnsi="Titillium Web" w:cs="Arial"/>
          <w:color w:val="2F5496" w:themeColor="accent1" w:themeShade="BF"/>
          <w:sz w:val="14"/>
          <w:szCs w:val="14"/>
        </w:rPr>
      </w:pPr>
    </w:p>
    <w:p w14:paraId="434578F2" w14:textId="14442726"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Shelter_In_Place" w:history="1">
        <w:r w:rsidR="00C86E33" w:rsidRPr="00B938A6">
          <w:rPr>
            <w:rStyle w:val="Hyperlink"/>
            <w:rFonts w:ascii="Titillium Web" w:hAnsi="Titillium Web" w:cs="Arial"/>
            <w:color w:val="034990" w:themeColor="hyperlink" w:themeShade="BF"/>
            <w:sz w:val="28"/>
            <w:szCs w:val="28"/>
          </w:rPr>
          <w:t>Shelter in Place</w:t>
        </w:r>
      </w:hyperlink>
    </w:p>
    <w:p w14:paraId="19B5C301" w14:textId="34525C8E" w:rsidR="00DD33B7" w:rsidRPr="00B938A6" w:rsidRDefault="00DD33B7" w:rsidP="00B938A6">
      <w:pPr>
        <w:pStyle w:val="NoSpacing"/>
        <w:spacing w:line="276" w:lineRule="auto"/>
        <w:jc w:val="both"/>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Shelter_In_Place_1" w:history="1">
        <w:r w:rsidRPr="00B938A6">
          <w:rPr>
            <w:rStyle w:val="Hyperlink"/>
            <w:rFonts w:ascii="Titillium Web" w:hAnsi="Titillium Web" w:cs="Arial"/>
            <w:color w:val="034990" w:themeColor="hyperlink" w:themeShade="BF"/>
            <w:sz w:val="28"/>
            <w:szCs w:val="28"/>
          </w:rPr>
          <w:t>Shelter in Place Emergencies</w:t>
        </w:r>
      </w:hyperlink>
    </w:p>
    <w:p w14:paraId="5B3DB441" w14:textId="0DF6C0A9" w:rsidR="00C86E33" w:rsidRPr="00B938A6" w:rsidRDefault="00C86E33" w:rsidP="00B938A6">
      <w:pPr>
        <w:pStyle w:val="NoSpacing"/>
        <w:spacing w:line="276" w:lineRule="auto"/>
        <w:jc w:val="both"/>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Orders_to_Shelter" w:history="1">
        <w:r w:rsidRPr="00B938A6">
          <w:rPr>
            <w:rStyle w:val="Hyperlink"/>
            <w:rFonts w:ascii="Titillium Web" w:hAnsi="Titillium Web" w:cs="Arial"/>
            <w:color w:val="034990" w:themeColor="hyperlink" w:themeShade="BF"/>
            <w:sz w:val="28"/>
            <w:szCs w:val="28"/>
          </w:rPr>
          <w:t>Orders to Shelter in Place</w:t>
        </w:r>
      </w:hyperlink>
    </w:p>
    <w:p w14:paraId="4AF67898" w14:textId="01283620" w:rsidR="00C86E33" w:rsidRPr="00B938A6" w:rsidRDefault="00C86E33" w:rsidP="00B938A6">
      <w:pPr>
        <w:pStyle w:val="NoSpacing"/>
        <w:spacing w:line="276" w:lineRule="auto"/>
        <w:jc w:val="both"/>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Directions_to_Tenants" w:history="1">
        <w:r w:rsidRPr="00B938A6">
          <w:rPr>
            <w:rStyle w:val="Hyperlink"/>
            <w:rFonts w:ascii="Titillium Web" w:hAnsi="Titillium Web" w:cs="Arial"/>
            <w:color w:val="034990" w:themeColor="hyperlink" w:themeShade="BF"/>
            <w:sz w:val="28"/>
            <w:szCs w:val="28"/>
          </w:rPr>
          <w:t>Directions to Tenants and Building Occupants</w:t>
        </w:r>
      </w:hyperlink>
    </w:p>
    <w:p w14:paraId="4D6A3BC1" w14:textId="77777777" w:rsidR="00415ACC" w:rsidRPr="00B938A6" w:rsidRDefault="00415ACC" w:rsidP="00B938A6">
      <w:pPr>
        <w:pStyle w:val="NoSpacing"/>
        <w:spacing w:line="276" w:lineRule="auto"/>
        <w:ind w:firstLine="180"/>
        <w:rPr>
          <w:rFonts w:ascii="Titillium Web" w:hAnsi="Titillium Web" w:cs="Arial"/>
          <w:color w:val="2F5496" w:themeColor="accent1" w:themeShade="BF"/>
          <w:sz w:val="14"/>
          <w:szCs w:val="14"/>
        </w:rPr>
      </w:pPr>
    </w:p>
    <w:p w14:paraId="6C7D4C50" w14:textId="47343277"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Active_Shooter" w:history="1">
        <w:r w:rsidR="00C86E33" w:rsidRPr="00B938A6">
          <w:rPr>
            <w:rStyle w:val="Hyperlink"/>
            <w:rFonts w:ascii="Titillium Web" w:hAnsi="Titillium Web" w:cs="Arial"/>
            <w:color w:val="034990" w:themeColor="hyperlink" w:themeShade="BF"/>
            <w:sz w:val="28"/>
            <w:szCs w:val="28"/>
          </w:rPr>
          <w:t>Active Shooter</w:t>
        </w:r>
      </w:hyperlink>
      <w:r w:rsidR="00C86E33" w:rsidRPr="00B938A6">
        <w:rPr>
          <w:rFonts w:ascii="Titillium Web" w:hAnsi="Titillium Web" w:cs="Arial"/>
          <w:color w:val="2F5496" w:themeColor="accent1" w:themeShade="BF"/>
          <w:sz w:val="28"/>
          <w:szCs w:val="28"/>
        </w:rPr>
        <w:t xml:space="preserve"> </w:t>
      </w:r>
    </w:p>
    <w:p w14:paraId="1DE584E3" w14:textId="322010E4"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Profile_of_Active" w:history="1">
        <w:r w:rsidRPr="00B938A6">
          <w:rPr>
            <w:rStyle w:val="Hyperlink"/>
            <w:rFonts w:ascii="Titillium Web" w:hAnsi="Titillium Web" w:cs="Arial"/>
            <w:color w:val="034990" w:themeColor="hyperlink" w:themeShade="BF"/>
            <w:sz w:val="28"/>
            <w:szCs w:val="28"/>
          </w:rPr>
          <w:t>Profile of Active Shooter</w:t>
        </w:r>
      </w:hyperlink>
    </w:p>
    <w:p w14:paraId="0927BAA1" w14:textId="6D033376"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How_to_Respond" w:history="1">
        <w:r w:rsidRPr="00B938A6">
          <w:rPr>
            <w:rStyle w:val="Hyperlink"/>
            <w:rFonts w:ascii="Titillium Web" w:hAnsi="Titillium Web" w:cs="Arial"/>
            <w:color w:val="034990" w:themeColor="hyperlink" w:themeShade="BF"/>
            <w:sz w:val="28"/>
            <w:szCs w:val="28"/>
          </w:rPr>
          <w:t>How to Respond When an Active Shooter is in Your Vicinity</w:t>
        </w:r>
      </w:hyperlink>
      <w:r w:rsidRPr="00B938A6">
        <w:rPr>
          <w:rFonts w:ascii="Titillium Web" w:hAnsi="Titillium Web" w:cs="Arial"/>
          <w:color w:val="2F5496" w:themeColor="accent1" w:themeShade="BF"/>
          <w:sz w:val="28"/>
          <w:szCs w:val="28"/>
        </w:rPr>
        <w:t xml:space="preserve"> </w:t>
      </w:r>
    </w:p>
    <w:p w14:paraId="542F74E0" w14:textId="04A99EAB"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How_to_Respond_1" w:history="1">
        <w:r w:rsidRPr="00B938A6">
          <w:rPr>
            <w:rStyle w:val="Hyperlink"/>
            <w:rFonts w:ascii="Titillium Web" w:hAnsi="Titillium Web" w:cs="Arial"/>
            <w:color w:val="034990" w:themeColor="hyperlink" w:themeShade="BF"/>
            <w:sz w:val="28"/>
            <w:szCs w:val="28"/>
          </w:rPr>
          <w:t>How to Respond When Law Enforcement Arrives</w:t>
        </w:r>
      </w:hyperlink>
    </w:p>
    <w:p w14:paraId="4E68C169" w14:textId="77777777" w:rsidR="00C86E33" w:rsidRPr="00B938A6" w:rsidRDefault="00C86E33" w:rsidP="00B938A6">
      <w:pPr>
        <w:pStyle w:val="NoSpacing"/>
        <w:spacing w:line="276" w:lineRule="auto"/>
        <w:rPr>
          <w:rFonts w:ascii="Titillium Web" w:hAnsi="Titillium Web" w:cs="Arial"/>
          <w:color w:val="2F5496" w:themeColor="accent1" w:themeShade="BF"/>
          <w:sz w:val="14"/>
          <w:szCs w:val="14"/>
        </w:rPr>
      </w:pPr>
    </w:p>
    <w:p w14:paraId="3BA38CAB" w14:textId="7CF366DA"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Hazardous_Materials/_Chemical," w:history="1">
        <w:r w:rsidR="00C86E33" w:rsidRPr="00B938A6">
          <w:rPr>
            <w:rStyle w:val="Hyperlink"/>
            <w:rFonts w:ascii="Titillium Web" w:hAnsi="Titillium Web" w:cs="Arial"/>
            <w:color w:val="034990" w:themeColor="hyperlink" w:themeShade="BF"/>
            <w:sz w:val="28"/>
            <w:szCs w:val="28"/>
          </w:rPr>
          <w:t>Hazardous Materials/Chemical, Biological or Radiological Agents (CBR)</w:t>
        </w:r>
      </w:hyperlink>
      <w:r w:rsidR="00C86E33" w:rsidRPr="00B938A6">
        <w:rPr>
          <w:rFonts w:ascii="Titillium Web" w:hAnsi="Titillium Web" w:cs="Arial"/>
          <w:color w:val="2F5496" w:themeColor="accent1" w:themeShade="BF"/>
          <w:sz w:val="28"/>
          <w:szCs w:val="28"/>
        </w:rPr>
        <w:t xml:space="preserve"> </w:t>
      </w:r>
    </w:p>
    <w:p w14:paraId="0C58470E" w14:textId="5479C8D9"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Indicators_of_a" w:history="1">
        <w:r w:rsidRPr="00B938A6">
          <w:rPr>
            <w:rStyle w:val="Hyperlink"/>
            <w:rFonts w:ascii="Titillium Web" w:hAnsi="Titillium Web" w:cs="Arial"/>
            <w:color w:val="034990" w:themeColor="hyperlink" w:themeShade="BF"/>
            <w:sz w:val="28"/>
            <w:szCs w:val="28"/>
          </w:rPr>
          <w:t>Indicators of Possible CBR Incident</w:t>
        </w:r>
      </w:hyperlink>
      <w:r w:rsidRPr="00B938A6">
        <w:rPr>
          <w:rFonts w:ascii="Titillium Web" w:hAnsi="Titillium Web" w:cs="Arial"/>
          <w:color w:val="2F5496" w:themeColor="accent1" w:themeShade="BF"/>
          <w:sz w:val="28"/>
          <w:szCs w:val="28"/>
        </w:rPr>
        <w:t xml:space="preserve"> </w:t>
      </w:r>
    </w:p>
    <w:p w14:paraId="31AA89C7" w14:textId="2DC164CB"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Precautions" w:history="1">
        <w:r w:rsidRPr="00B938A6">
          <w:rPr>
            <w:rStyle w:val="Hyperlink"/>
            <w:rFonts w:ascii="Titillium Web" w:hAnsi="Titillium Web" w:cs="Arial"/>
            <w:color w:val="034990" w:themeColor="hyperlink" w:themeShade="BF"/>
            <w:sz w:val="28"/>
            <w:szCs w:val="28"/>
          </w:rPr>
          <w:t>Precautions</w:t>
        </w:r>
      </w:hyperlink>
    </w:p>
    <w:p w14:paraId="767458C7" w14:textId="31979146"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Management_Response" w:history="1">
        <w:r w:rsidRPr="00B938A6">
          <w:rPr>
            <w:rStyle w:val="Hyperlink"/>
            <w:rFonts w:ascii="Titillium Web" w:hAnsi="Titillium Web" w:cs="Arial"/>
            <w:color w:val="034990" w:themeColor="hyperlink" w:themeShade="BF"/>
            <w:sz w:val="28"/>
            <w:szCs w:val="28"/>
          </w:rPr>
          <w:t>Management Response</w:t>
        </w:r>
      </w:hyperlink>
    </w:p>
    <w:p w14:paraId="27AC35A1" w14:textId="4603F954" w:rsidR="00B938A6" w:rsidRDefault="00C86E33" w:rsidP="00B938A6">
      <w:pPr>
        <w:pStyle w:val="NoSpacing"/>
        <w:spacing w:line="276" w:lineRule="auto"/>
        <w:rPr>
          <w:rStyle w:val="Hyperlink"/>
          <w:rFonts w:ascii="Titillium Web" w:hAnsi="Titillium Web" w:cs="Arial"/>
          <w:color w:val="034990" w:themeColor="hyperlink"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Tenant_Response_1" w:history="1">
        <w:r w:rsidRPr="00B938A6">
          <w:rPr>
            <w:rStyle w:val="Hyperlink"/>
            <w:rFonts w:ascii="Titillium Web" w:hAnsi="Titillium Web" w:cs="Arial"/>
            <w:color w:val="034990" w:themeColor="hyperlink" w:themeShade="BF"/>
            <w:sz w:val="28"/>
            <w:szCs w:val="28"/>
          </w:rPr>
          <w:t>Tenant Response</w:t>
        </w:r>
      </w:hyperlink>
    </w:p>
    <w:p w14:paraId="6AEB4EB5" w14:textId="77777777" w:rsidR="00B938A6" w:rsidRPr="002127E8" w:rsidRDefault="00B938A6" w:rsidP="00B938A6">
      <w:pPr>
        <w:pStyle w:val="Heading1"/>
        <w:pBdr>
          <w:bottom w:val="single" w:sz="6" w:space="1" w:color="auto"/>
        </w:pBdr>
        <w:rPr>
          <w:rFonts w:ascii="Titillium Web" w:hAnsi="Titillium Web"/>
          <w:sz w:val="48"/>
          <w:szCs w:val="48"/>
        </w:rPr>
      </w:pPr>
      <w:r w:rsidRPr="002127E8">
        <w:rPr>
          <w:rFonts w:ascii="Titillium Web" w:hAnsi="Titillium Web"/>
          <w:sz w:val="48"/>
          <w:szCs w:val="48"/>
        </w:rPr>
        <w:lastRenderedPageBreak/>
        <w:t>Table of Contents</w:t>
      </w:r>
      <w:r>
        <w:rPr>
          <w:rFonts w:ascii="Titillium Web" w:hAnsi="Titillium Web"/>
          <w:sz w:val="48"/>
          <w:szCs w:val="48"/>
        </w:rPr>
        <w:t xml:space="preserve"> cont’d </w:t>
      </w:r>
    </w:p>
    <w:p w14:paraId="2180F2B2" w14:textId="77777777" w:rsidR="00B938A6" w:rsidRPr="00B938A6" w:rsidRDefault="00B938A6" w:rsidP="00B938A6">
      <w:pPr>
        <w:pStyle w:val="NoSpacing"/>
        <w:spacing w:line="276" w:lineRule="auto"/>
        <w:rPr>
          <w:rStyle w:val="Hyperlink"/>
          <w:rFonts w:ascii="Titillium Web" w:hAnsi="Titillium Web" w:cs="Arial"/>
          <w:color w:val="034990" w:themeColor="hyperlink" w:themeShade="BF"/>
          <w:sz w:val="14"/>
          <w:szCs w:val="14"/>
        </w:rPr>
      </w:pPr>
    </w:p>
    <w:p w14:paraId="61C10C2D" w14:textId="06E559A1"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Building_Closure_&amp;" w:history="1">
        <w:r w:rsidRPr="00B938A6">
          <w:rPr>
            <w:rStyle w:val="Hyperlink"/>
            <w:rFonts w:ascii="Titillium Web" w:hAnsi="Titillium Web" w:cs="Arial"/>
            <w:color w:val="034990" w:themeColor="hyperlink" w:themeShade="BF"/>
            <w:sz w:val="28"/>
            <w:szCs w:val="28"/>
          </w:rPr>
          <w:t>Building Closure and Evacuation</w:t>
        </w:r>
      </w:hyperlink>
    </w:p>
    <w:p w14:paraId="65F558EF" w14:textId="77777777" w:rsidR="00415ACC" w:rsidRPr="00B938A6" w:rsidRDefault="00415ACC" w:rsidP="00B938A6">
      <w:pPr>
        <w:pStyle w:val="NoSpacing"/>
        <w:spacing w:line="276" w:lineRule="auto"/>
        <w:ind w:firstLine="180"/>
        <w:rPr>
          <w:rFonts w:ascii="Titillium Web" w:hAnsi="Titillium Web" w:cs="Arial"/>
          <w:color w:val="2F5496" w:themeColor="accent1" w:themeShade="BF"/>
          <w:sz w:val="14"/>
          <w:szCs w:val="14"/>
        </w:rPr>
      </w:pPr>
    </w:p>
    <w:p w14:paraId="45FD0F3C" w14:textId="1D2E5F0C"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Civil_Disturbances" w:history="1">
        <w:r w:rsidR="00C86E33" w:rsidRPr="00B938A6">
          <w:rPr>
            <w:rStyle w:val="Hyperlink"/>
            <w:rFonts w:ascii="Titillium Web" w:hAnsi="Titillium Web" w:cs="Arial"/>
            <w:color w:val="034990" w:themeColor="hyperlink" w:themeShade="BF"/>
            <w:sz w:val="28"/>
            <w:szCs w:val="28"/>
          </w:rPr>
          <w:t>Civil Disturbances</w:t>
        </w:r>
      </w:hyperlink>
    </w:p>
    <w:p w14:paraId="183E586D" w14:textId="0AE19A8C"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Definition" w:history="1">
        <w:r w:rsidRPr="00B938A6">
          <w:rPr>
            <w:rStyle w:val="Hyperlink"/>
            <w:rFonts w:ascii="Titillium Web" w:hAnsi="Titillium Web" w:cs="Arial"/>
            <w:color w:val="034990" w:themeColor="hyperlink" w:themeShade="BF"/>
            <w:sz w:val="28"/>
            <w:szCs w:val="28"/>
          </w:rPr>
          <w:t>Definition</w:t>
        </w:r>
      </w:hyperlink>
    </w:p>
    <w:p w14:paraId="2AD30918" w14:textId="78F1D2E6"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Responding_to_Civil" w:history="1">
        <w:r w:rsidRPr="00B938A6">
          <w:rPr>
            <w:rStyle w:val="Hyperlink"/>
            <w:rFonts w:ascii="Titillium Web" w:hAnsi="Titillium Web" w:cs="Arial"/>
            <w:color w:val="034990" w:themeColor="hyperlink" w:themeShade="BF"/>
            <w:sz w:val="28"/>
            <w:szCs w:val="28"/>
          </w:rPr>
          <w:t>Responding to Civil Disturbance</w:t>
        </w:r>
      </w:hyperlink>
    </w:p>
    <w:p w14:paraId="0F5086E9" w14:textId="77777777" w:rsidR="00415ACC" w:rsidRPr="00B938A6" w:rsidRDefault="00415ACC" w:rsidP="00B938A6">
      <w:pPr>
        <w:pStyle w:val="NoSpacing"/>
        <w:spacing w:line="276" w:lineRule="auto"/>
        <w:ind w:firstLine="180"/>
        <w:rPr>
          <w:rFonts w:ascii="Titillium Web" w:hAnsi="Titillium Web" w:cs="Arial"/>
          <w:color w:val="2F5496" w:themeColor="accent1" w:themeShade="BF"/>
          <w:sz w:val="14"/>
          <w:szCs w:val="14"/>
        </w:rPr>
      </w:pPr>
    </w:p>
    <w:bookmarkStart w:id="2" w:name="_Hlk84428086"/>
    <w:p w14:paraId="7D1099BC" w14:textId="6CE2A6A4" w:rsidR="00C86E33" w:rsidRPr="00B938A6" w:rsidRDefault="00DD33B7"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fldChar w:fldCharType="begin"/>
      </w:r>
      <w:r w:rsidRPr="00B938A6">
        <w:rPr>
          <w:rFonts w:ascii="Titillium Web" w:hAnsi="Titillium Web" w:cs="Arial"/>
          <w:color w:val="2F5496" w:themeColor="accent1" w:themeShade="BF"/>
          <w:sz w:val="28"/>
          <w:szCs w:val="28"/>
        </w:rPr>
        <w:instrText xml:space="preserve"> HYPERLINK  \l "_Other_Emergency_Procedures" </w:instrText>
      </w:r>
      <w:r w:rsidRPr="00B938A6">
        <w:rPr>
          <w:rFonts w:ascii="Titillium Web" w:hAnsi="Titillium Web" w:cs="Arial"/>
          <w:color w:val="2F5496" w:themeColor="accent1" w:themeShade="BF"/>
          <w:sz w:val="28"/>
          <w:szCs w:val="28"/>
        </w:rPr>
      </w:r>
      <w:r w:rsidRPr="00B938A6">
        <w:rPr>
          <w:rFonts w:ascii="Titillium Web" w:hAnsi="Titillium Web" w:cs="Arial"/>
          <w:color w:val="2F5496" w:themeColor="accent1" w:themeShade="BF"/>
          <w:sz w:val="28"/>
          <w:szCs w:val="28"/>
        </w:rPr>
        <w:fldChar w:fldCharType="separate"/>
      </w:r>
      <w:r w:rsidR="00C86E33" w:rsidRPr="00B938A6">
        <w:rPr>
          <w:rStyle w:val="Hyperlink"/>
          <w:rFonts w:ascii="Titillium Web" w:hAnsi="Titillium Web" w:cs="Arial"/>
          <w:color w:val="034990" w:themeColor="hyperlink" w:themeShade="BF"/>
          <w:sz w:val="28"/>
          <w:szCs w:val="28"/>
        </w:rPr>
        <w:t>Other Emergency Procedures</w:t>
      </w:r>
      <w:r w:rsidRPr="00B938A6">
        <w:rPr>
          <w:rFonts w:ascii="Titillium Web" w:hAnsi="Titillium Web" w:cs="Arial"/>
          <w:color w:val="2F5496" w:themeColor="accent1" w:themeShade="BF"/>
          <w:sz w:val="28"/>
          <w:szCs w:val="28"/>
        </w:rPr>
        <w:fldChar w:fldCharType="end"/>
      </w:r>
    </w:p>
    <w:p w14:paraId="00E6AE19" w14:textId="45B8D570"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Emergency_Management_and" w:history="1">
        <w:r w:rsidRPr="00B938A6">
          <w:rPr>
            <w:rStyle w:val="Hyperlink"/>
            <w:rFonts w:ascii="Titillium Web" w:hAnsi="Titillium Web" w:cs="Arial"/>
            <w:color w:val="034990" w:themeColor="hyperlink" w:themeShade="BF"/>
            <w:sz w:val="28"/>
            <w:szCs w:val="28"/>
          </w:rPr>
          <w:t>Emergency Management and Notification</w:t>
        </w:r>
      </w:hyperlink>
      <w:r w:rsidRPr="00B938A6">
        <w:rPr>
          <w:rFonts w:ascii="Titillium Web" w:hAnsi="Titillium Web" w:cs="Arial"/>
          <w:color w:val="2F5496" w:themeColor="accent1" w:themeShade="BF"/>
          <w:sz w:val="28"/>
          <w:szCs w:val="28"/>
        </w:rPr>
        <w:t xml:space="preserve"> </w:t>
      </w:r>
    </w:p>
    <w:p w14:paraId="2CB19EAB" w14:textId="7C31029B"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Major_Water_Leaks" w:history="1">
        <w:r w:rsidRPr="00B938A6">
          <w:rPr>
            <w:rStyle w:val="Hyperlink"/>
            <w:rFonts w:ascii="Titillium Web" w:hAnsi="Titillium Web" w:cs="Arial"/>
            <w:color w:val="034990" w:themeColor="hyperlink" w:themeShade="BF"/>
            <w:sz w:val="28"/>
            <w:szCs w:val="28"/>
          </w:rPr>
          <w:t>Major Water Leaks</w:t>
        </w:r>
      </w:hyperlink>
    </w:p>
    <w:p w14:paraId="3520D8B2" w14:textId="14FECB37"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w:t>
      </w:r>
      <w:r w:rsidR="00D9172A" w:rsidRPr="00B938A6">
        <w:rPr>
          <w:rFonts w:ascii="Titillium Web" w:hAnsi="Titillium Web" w:cs="Arial"/>
          <w:color w:val="2F5496" w:themeColor="accent1" w:themeShade="BF"/>
          <w:sz w:val="28"/>
          <w:szCs w:val="28"/>
        </w:rPr>
        <w:t xml:space="preserve">  </w:t>
      </w:r>
      <w:r w:rsidRPr="00B938A6">
        <w:rPr>
          <w:rFonts w:ascii="Titillium Web" w:hAnsi="Titillium Web" w:cs="Arial"/>
          <w:color w:val="2F5496" w:themeColor="accent1" w:themeShade="BF"/>
          <w:sz w:val="28"/>
          <w:szCs w:val="28"/>
        </w:rPr>
        <w:t xml:space="preserve"> </w:t>
      </w:r>
      <w:hyperlink w:anchor="_Power_Failures" w:history="1">
        <w:r w:rsidRPr="00B938A6">
          <w:rPr>
            <w:rStyle w:val="Hyperlink"/>
            <w:rFonts w:ascii="Titillium Web" w:hAnsi="Titillium Web" w:cs="Arial"/>
            <w:color w:val="034990" w:themeColor="hyperlink" w:themeShade="BF"/>
            <w:sz w:val="28"/>
            <w:szCs w:val="28"/>
          </w:rPr>
          <w:t>Power Failure</w:t>
        </w:r>
      </w:hyperlink>
    </w:p>
    <w:p w14:paraId="4825EA16" w14:textId="1CB3CFED" w:rsidR="00C86E33" w:rsidRPr="00B938A6" w:rsidRDefault="00C86E33" w:rsidP="00B938A6">
      <w:pPr>
        <w:pStyle w:val="NoSpacing"/>
        <w:spacing w:line="276" w:lineRule="auto"/>
        <w:rPr>
          <w:rFonts w:ascii="Titillium Web" w:hAnsi="Titillium Web" w:cs="Arial"/>
          <w:color w:val="2F5496" w:themeColor="accent1" w:themeShade="BF"/>
          <w:sz w:val="28"/>
          <w:szCs w:val="28"/>
        </w:rPr>
      </w:pPr>
      <w:r w:rsidRPr="00B938A6">
        <w:rPr>
          <w:rFonts w:ascii="Titillium Web" w:hAnsi="Titillium Web" w:cs="Arial"/>
          <w:color w:val="2F5496" w:themeColor="accent1" w:themeShade="BF"/>
          <w:sz w:val="28"/>
          <w:szCs w:val="28"/>
        </w:rPr>
        <w:t xml:space="preserve">• </w:t>
      </w:r>
      <w:r w:rsidR="00D9172A" w:rsidRPr="00B938A6">
        <w:rPr>
          <w:rFonts w:ascii="Titillium Web" w:hAnsi="Titillium Web" w:cs="Arial"/>
          <w:color w:val="2F5496" w:themeColor="accent1" w:themeShade="BF"/>
          <w:sz w:val="28"/>
          <w:szCs w:val="28"/>
        </w:rPr>
        <w:t xml:space="preserve">  </w:t>
      </w:r>
      <w:hyperlink w:anchor="_Weather/Natural_Disasters" w:history="1">
        <w:r w:rsidRPr="00B938A6">
          <w:rPr>
            <w:rStyle w:val="Hyperlink"/>
            <w:rFonts w:ascii="Titillium Web" w:hAnsi="Titillium Web" w:cs="Arial"/>
            <w:color w:val="034990" w:themeColor="hyperlink" w:themeShade="BF"/>
            <w:sz w:val="28"/>
            <w:szCs w:val="28"/>
          </w:rPr>
          <w:t>Weather/Natural Disasters</w:t>
        </w:r>
      </w:hyperlink>
      <w:r w:rsidRPr="00B938A6">
        <w:rPr>
          <w:rFonts w:ascii="Titillium Web" w:hAnsi="Titillium Web" w:cs="Arial"/>
          <w:color w:val="2F5496" w:themeColor="accent1" w:themeShade="BF"/>
          <w:sz w:val="28"/>
          <w:szCs w:val="28"/>
        </w:rPr>
        <w:t xml:space="preserve"> </w:t>
      </w:r>
    </w:p>
    <w:bookmarkEnd w:id="2"/>
    <w:p w14:paraId="03A228C7" w14:textId="77777777" w:rsidR="00415ACC" w:rsidRPr="00B938A6" w:rsidRDefault="00415ACC" w:rsidP="00B938A6">
      <w:pPr>
        <w:pStyle w:val="NoSpacing"/>
        <w:spacing w:line="276" w:lineRule="auto"/>
        <w:ind w:firstLine="180"/>
        <w:rPr>
          <w:rFonts w:ascii="Titillium Web" w:hAnsi="Titillium Web" w:cs="Arial"/>
          <w:color w:val="2F5496" w:themeColor="accent1" w:themeShade="BF"/>
          <w:sz w:val="14"/>
          <w:szCs w:val="14"/>
        </w:rPr>
      </w:pPr>
    </w:p>
    <w:p w14:paraId="71921FC6" w14:textId="198F1FB6" w:rsidR="00C86E33" w:rsidRPr="00B938A6" w:rsidRDefault="00A6014C" w:rsidP="00B938A6">
      <w:pPr>
        <w:pStyle w:val="NoSpacing"/>
        <w:spacing w:line="276" w:lineRule="auto"/>
        <w:rPr>
          <w:rFonts w:ascii="Titillium Web" w:hAnsi="Titillium Web" w:cs="Arial"/>
          <w:color w:val="2F5496" w:themeColor="accent1" w:themeShade="BF"/>
          <w:sz w:val="28"/>
          <w:szCs w:val="28"/>
        </w:rPr>
      </w:pPr>
      <w:hyperlink w:anchor="_Emergency_Tenant_Forms" w:history="1">
        <w:r w:rsidR="00C86E33" w:rsidRPr="00B938A6">
          <w:rPr>
            <w:rStyle w:val="Hyperlink"/>
            <w:rFonts w:ascii="Titillium Web" w:hAnsi="Titillium Web" w:cs="Arial"/>
            <w:color w:val="034990" w:themeColor="hyperlink" w:themeShade="BF"/>
            <w:sz w:val="28"/>
            <w:szCs w:val="28"/>
          </w:rPr>
          <w:t>Emergency Tenant Forms</w:t>
        </w:r>
        <w:r w:rsidR="0040638E" w:rsidRPr="00B938A6">
          <w:rPr>
            <w:rStyle w:val="Hyperlink"/>
            <w:rFonts w:ascii="Titillium Web" w:hAnsi="Titillium Web" w:cs="Arial"/>
            <w:color w:val="034990" w:themeColor="hyperlink" w:themeShade="BF"/>
            <w:sz w:val="28"/>
            <w:szCs w:val="28"/>
          </w:rPr>
          <w:t>/</w:t>
        </w:r>
        <w:r w:rsidR="00BD256F" w:rsidRPr="00B938A6">
          <w:rPr>
            <w:rStyle w:val="Hyperlink"/>
            <w:rFonts w:ascii="Titillium Web" w:hAnsi="Titillium Web" w:cs="Arial"/>
            <w:color w:val="034990" w:themeColor="hyperlink" w:themeShade="BF"/>
            <w:sz w:val="28"/>
            <w:szCs w:val="28"/>
          </w:rPr>
          <w:t>References</w:t>
        </w:r>
      </w:hyperlink>
    </w:p>
    <w:p w14:paraId="02C485B9" w14:textId="77F5C961" w:rsidR="0040638E" w:rsidRPr="00B938A6" w:rsidRDefault="0067202E" w:rsidP="00B938A6">
      <w:pPr>
        <w:pStyle w:val="NoSpacing"/>
        <w:numPr>
          <w:ilvl w:val="0"/>
          <w:numId w:val="7"/>
        </w:numPr>
        <w:spacing w:line="276" w:lineRule="auto"/>
        <w:ind w:left="360"/>
        <w:rPr>
          <w:rFonts w:ascii="Titillium Web" w:hAnsi="Titillium Web" w:cs="Arial"/>
          <w:color w:val="2F5496" w:themeColor="accent1" w:themeShade="BF"/>
          <w:sz w:val="28"/>
          <w:szCs w:val="28"/>
          <w:u w:val="single"/>
        </w:rPr>
      </w:pPr>
      <w:r>
        <w:rPr>
          <w:rFonts w:ascii="Titillium Web" w:hAnsi="Titillium Web" w:cs="Arial"/>
          <w:color w:val="2F5496" w:themeColor="accent1" w:themeShade="BF"/>
          <w:sz w:val="28"/>
          <w:szCs w:val="28"/>
          <w:u w:val="single"/>
        </w:rPr>
        <w:t>799 Broadway</w:t>
      </w:r>
      <w:r w:rsidR="0040638E" w:rsidRPr="00B938A6">
        <w:rPr>
          <w:rFonts w:ascii="Titillium Web" w:hAnsi="Titillium Web" w:cs="Arial"/>
          <w:color w:val="2F5496" w:themeColor="accent1" w:themeShade="BF"/>
          <w:sz w:val="28"/>
          <w:szCs w:val="28"/>
          <w:u w:val="single"/>
        </w:rPr>
        <w:t xml:space="preserve"> Warden Chart</w:t>
      </w:r>
    </w:p>
    <w:p w14:paraId="0146894E" w14:textId="7B5E379E" w:rsidR="0040638E" w:rsidRPr="00B938A6" w:rsidRDefault="0040638E" w:rsidP="00B938A6">
      <w:pPr>
        <w:pStyle w:val="NoSpacing"/>
        <w:numPr>
          <w:ilvl w:val="0"/>
          <w:numId w:val="7"/>
        </w:numPr>
        <w:spacing w:line="276" w:lineRule="auto"/>
        <w:ind w:left="360"/>
        <w:rPr>
          <w:rFonts w:ascii="Titillium Web" w:hAnsi="Titillium Web" w:cs="Arial"/>
          <w:color w:val="2F5496" w:themeColor="accent1" w:themeShade="BF"/>
          <w:sz w:val="28"/>
          <w:szCs w:val="28"/>
          <w:u w:val="single"/>
        </w:rPr>
      </w:pPr>
      <w:r w:rsidRPr="00B938A6">
        <w:rPr>
          <w:rFonts w:ascii="Titillium Web" w:hAnsi="Titillium Web" w:cs="Arial"/>
          <w:color w:val="2F5496" w:themeColor="accent1" w:themeShade="BF"/>
          <w:sz w:val="28"/>
          <w:szCs w:val="28"/>
          <w:u w:val="single"/>
        </w:rPr>
        <w:t>Tenant Emergency Contact Form</w:t>
      </w:r>
    </w:p>
    <w:p w14:paraId="421CECFE" w14:textId="6ABCA968" w:rsidR="007978D9" w:rsidRPr="00B938A6" w:rsidRDefault="007978D9" w:rsidP="00B938A6">
      <w:pPr>
        <w:pStyle w:val="ListParagraph"/>
        <w:numPr>
          <w:ilvl w:val="0"/>
          <w:numId w:val="7"/>
        </w:numPr>
        <w:spacing w:line="276" w:lineRule="auto"/>
        <w:ind w:left="360"/>
        <w:rPr>
          <w:rFonts w:ascii="Titillium Web" w:hAnsi="Titillium Web" w:cs="Arial"/>
          <w:color w:val="2F5496" w:themeColor="accent1" w:themeShade="BF"/>
          <w:sz w:val="28"/>
          <w:szCs w:val="28"/>
          <w:u w:val="single"/>
        </w:rPr>
      </w:pPr>
      <w:r w:rsidRPr="00B938A6">
        <w:rPr>
          <w:rFonts w:ascii="Titillium Web" w:hAnsi="Titillium Web" w:cs="Arial"/>
          <w:color w:val="2F5496" w:themeColor="accent1" w:themeShade="BF"/>
          <w:sz w:val="28"/>
          <w:szCs w:val="28"/>
          <w:u w:val="single"/>
        </w:rPr>
        <w:t xml:space="preserve">Special Assistance Registration Form </w:t>
      </w:r>
    </w:p>
    <w:p w14:paraId="3C6D53A3" w14:textId="77777777" w:rsidR="007978D9" w:rsidRPr="00B938A6" w:rsidRDefault="007978D9" w:rsidP="00B938A6">
      <w:pPr>
        <w:pStyle w:val="ListParagraph"/>
        <w:numPr>
          <w:ilvl w:val="0"/>
          <w:numId w:val="7"/>
        </w:numPr>
        <w:spacing w:line="276" w:lineRule="auto"/>
        <w:ind w:left="360"/>
        <w:rPr>
          <w:rFonts w:ascii="Titillium Web" w:hAnsi="Titillium Web" w:cs="Arial"/>
          <w:color w:val="2F5496" w:themeColor="accent1" w:themeShade="BF"/>
          <w:sz w:val="28"/>
          <w:szCs w:val="28"/>
          <w:u w:val="single"/>
        </w:rPr>
      </w:pPr>
      <w:r w:rsidRPr="00B938A6">
        <w:rPr>
          <w:rFonts w:ascii="Titillium Web" w:hAnsi="Titillium Web"/>
          <w:sz w:val="28"/>
          <w:szCs w:val="28"/>
          <w:u w:val="single"/>
        </w:rPr>
        <w:t xml:space="preserve"> </w:t>
      </w:r>
      <w:r w:rsidRPr="00B938A6">
        <w:rPr>
          <w:rFonts w:ascii="Titillium Web" w:hAnsi="Titillium Web" w:cs="Arial"/>
          <w:color w:val="2F5496" w:themeColor="accent1" w:themeShade="BF"/>
          <w:sz w:val="28"/>
          <w:szCs w:val="28"/>
          <w:u w:val="single"/>
        </w:rPr>
        <w:t>Bomb Threat Checklist</w:t>
      </w:r>
    </w:p>
    <w:p w14:paraId="7DB84E0D" w14:textId="38555366" w:rsidR="0040638E" w:rsidRPr="00B938A6" w:rsidRDefault="00BD256F" w:rsidP="00B938A6">
      <w:pPr>
        <w:pStyle w:val="ListParagraph"/>
        <w:numPr>
          <w:ilvl w:val="0"/>
          <w:numId w:val="7"/>
        </w:numPr>
        <w:spacing w:line="276" w:lineRule="auto"/>
        <w:ind w:left="360"/>
        <w:rPr>
          <w:rFonts w:ascii="Titillium Web" w:hAnsi="Titillium Web" w:cs="Arial"/>
          <w:color w:val="2F5496" w:themeColor="accent1" w:themeShade="BF"/>
          <w:sz w:val="28"/>
          <w:szCs w:val="28"/>
          <w:u w:val="single"/>
        </w:rPr>
      </w:pPr>
      <w:r w:rsidRPr="00B938A6">
        <w:rPr>
          <w:rFonts w:ascii="Titillium Web" w:hAnsi="Titillium Web" w:cs="Arial"/>
          <w:color w:val="2F5496" w:themeColor="accent1" w:themeShade="BF"/>
          <w:sz w:val="28"/>
          <w:szCs w:val="28"/>
          <w:u w:val="single"/>
        </w:rPr>
        <w:t>NYPD Suspicious Package Reference</w:t>
      </w:r>
    </w:p>
    <w:p w14:paraId="26CA35A2" w14:textId="77777777" w:rsidR="0040638E" w:rsidRPr="00B938A6" w:rsidRDefault="0040638E" w:rsidP="00B938A6">
      <w:pPr>
        <w:pStyle w:val="NoSpacing"/>
        <w:spacing w:line="276" w:lineRule="auto"/>
        <w:ind w:left="270" w:hanging="270"/>
        <w:rPr>
          <w:rFonts w:ascii="Titillium Web" w:hAnsi="Titillium Web" w:cs="Arial"/>
          <w:color w:val="2F5496" w:themeColor="accent1" w:themeShade="BF"/>
          <w:sz w:val="28"/>
          <w:szCs w:val="28"/>
        </w:rPr>
      </w:pPr>
    </w:p>
    <w:p w14:paraId="4E2FB0BE" w14:textId="77777777" w:rsidR="0040638E" w:rsidRPr="00110A34" w:rsidRDefault="0040638E" w:rsidP="00B938A6">
      <w:pPr>
        <w:pStyle w:val="NoSpacing"/>
        <w:spacing w:line="276" w:lineRule="auto"/>
        <w:rPr>
          <w:rFonts w:ascii="Titillium Web" w:hAnsi="Titillium Web" w:cs="Arial"/>
          <w:color w:val="2F5496" w:themeColor="accent1" w:themeShade="BF"/>
        </w:rPr>
      </w:pPr>
    </w:p>
    <w:p w14:paraId="54842279" w14:textId="77777777" w:rsidR="0040638E" w:rsidRPr="00110A34" w:rsidRDefault="0040638E" w:rsidP="00C86E33">
      <w:pPr>
        <w:pStyle w:val="NoSpacing"/>
        <w:spacing w:line="276" w:lineRule="auto"/>
        <w:rPr>
          <w:rFonts w:ascii="Titillium Web" w:hAnsi="Titillium Web" w:cs="Arial"/>
          <w:color w:val="2F5496" w:themeColor="accent1" w:themeShade="BF"/>
        </w:rPr>
      </w:pPr>
    </w:p>
    <w:p w14:paraId="0A2ADB84" w14:textId="3EEF1209" w:rsidR="0040638E" w:rsidRPr="00110A34" w:rsidRDefault="0040638E" w:rsidP="00C86E33">
      <w:pPr>
        <w:pStyle w:val="NoSpacing"/>
        <w:spacing w:line="276" w:lineRule="auto"/>
        <w:rPr>
          <w:rFonts w:ascii="Titillium Web" w:hAnsi="Titillium Web" w:cs="Arial"/>
          <w:color w:val="2F5496" w:themeColor="accent1" w:themeShade="BF"/>
        </w:rPr>
      </w:pPr>
    </w:p>
    <w:bookmarkEnd w:id="1"/>
    <w:p w14:paraId="2CB058AB" w14:textId="77777777" w:rsidR="00B938A6" w:rsidRDefault="00B938A6" w:rsidP="00B938A6"/>
    <w:p w14:paraId="4607769D" w14:textId="1F7EACFC" w:rsidR="00B938A6" w:rsidRDefault="00B938A6" w:rsidP="00B938A6"/>
    <w:p w14:paraId="59BF0A66" w14:textId="10FED681" w:rsidR="00B938A6" w:rsidRDefault="00B938A6" w:rsidP="00B938A6"/>
    <w:p w14:paraId="1B77D879" w14:textId="5FB869FB" w:rsidR="00B938A6" w:rsidRDefault="00B938A6" w:rsidP="00B938A6"/>
    <w:p w14:paraId="2360A4AC" w14:textId="682E4F72" w:rsidR="00B938A6" w:rsidRPr="00B938A6" w:rsidRDefault="00B938A6" w:rsidP="00B938A6">
      <w:pPr>
        <w:pStyle w:val="Heading1"/>
        <w:pBdr>
          <w:bottom w:val="single" w:sz="6" w:space="1" w:color="auto"/>
        </w:pBdr>
        <w:rPr>
          <w:rFonts w:ascii="Titillium Web" w:hAnsi="Titillium Web"/>
          <w:sz w:val="48"/>
          <w:szCs w:val="48"/>
        </w:rPr>
      </w:pPr>
      <w:r w:rsidRPr="00B938A6">
        <w:rPr>
          <w:rFonts w:ascii="Titillium Web" w:hAnsi="Titillium Web"/>
          <w:sz w:val="48"/>
          <w:szCs w:val="48"/>
        </w:rPr>
        <w:lastRenderedPageBreak/>
        <w:t>Introduction</w:t>
      </w:r>
    </w:p>
    <w:p w14:paraId="143009D8" w14:textId="77777777" w:rsidR="00B938A6" w:rsidRPr="00B938A6" w:rsidRDefault="00B938A6" w:rsidP="00313134">
      <w:pPr>
        <w:spacing w:line="276" w:lineRule="auto"/>
        <w:jc w:val="both"/>
        <w:rPr>
          <w:rFonts w:ascii="Arial" w:hAnsi="Arial" w:cs="Arial"/>
          <w:sz w:val="14"/>
          <w:szCs w:val="14"/>
        </w:rPr>
      </w:pPr>
    </w:p>
    <w:p w14:paraId="2A476EEB" w14:textId="7F0602CB" w:rsidR="00C86E33" w:rsidRPr="00313134" w:rsidRDefault="00C86E33" w:rsidP="00313134">
      <w:pPr>
        <w:spacing w:line="276" w:lineRule="auto"/>
        <w:jc w:val="both"/>
        <w:rPr>
          <w:rFonts w:ascii="Arial" w:hAnsi="Arial" w:cs="Arial"/>
          <w:sz w:val="24"/>
          <w:szCs w:val="24"/>
        </w:rPr>
      </w:pPr>
      <w:r w:rsidRPr="00313134">
        <w:rPr>
          <w:rFonts w:ascii="Arial" w:hAnsi="Arial" w:cs="Arial"/>
          <w:sz w:val="24"/>
          <w:szCs w:val="24"/>
        </w:rPr>
        <w:t xml:space="preserve">At </w:t>
      </w:r>
      <w:r w:rsidR="00976928">
        <w:rPr>
          <w:rFonts w:ascii="Arial" w:hAnsi="Arial" w:cs="Arial"/>
          <w:sz w:val="24"/>
          <w:szCs w:val="24"/>
        </w:rPr>
        <w:t xml:space="preserve">799 Broadway, </w:t>
      </w:r>
      <w:r w:rsidRPr="00313134">
        <w:rPr>
          <w:rFonts w:ascii="Arial" w:hAnsi="Arial" w:cs="Arial"/>
          <w:sz w:val="24"/>
          <w:szCs w:val="24"/>
        </w:rPr>
        <w:t xml:space="preserve">providing a safe environment for our tenants and visitors is a top priority. The Emergency Procedure and Evacuation Plan enclosed </w:t>
      </w:r>
      <w:r w:rsidR="00110A34" w:rsidRPr="00313134">
        <w:rPr>
          <w:rFonts w:ascii="Arial" w:hAnsi="Arial" w:cs="Arial"/>
          <w:sz w:val="24"/>
          <w:szCs w:val="24"/>
        </w:rPr>
        <w:t>is</w:t>
      </w:r>
      <w:r w:rsidRPr="00313134">
        <w:rPr>
          <w:rFonts w:ascii="Arial" w:hAnsi="Arial" w:cs="Arial"/>
          <w:sz w:val="24"/>
          <w:szCs w:val="24"/>
        </w:rPr>
        <w:t xml:space="preserve"> designed and constructed to meet or exceed the applicable building code requirements.  In response to certain situations that may occur, we will require the complete cooperation from our tenants, for their personal security and welfare and for the protection of the premises.</w:t>
      </w:r>
    </w:p>
    <w:p w14:paraId="1A154591" w14:textId="3ABC1AAD" w:rsidR="00C86E33" w:rsidRPr="00313134" w:rsidRDefault="00C86E33" w:rsidP="00313134">
      <w:pPr>
        <w:spacing w:line="276" w:lineRule="auto"/>
        <w:jc w:val="both"/>
        <w:rPr>
          <w:rFonts w:ascii="Arial" w:hAnsi="Arial" w:cs="Arial"/>
          <w:sz w:val="24"/>
          <w:szCs w:val="24"/>
        </w:rPr>
      </w:pPr>
      <w:r w:rsidRPr="00313134">
        <w:rPr>
          <w:rFonts w:ascii="Arial" w:hAnsi="Arial" w:cs="Arial"/>
          <w:sz w:val="24"/>
          <w:szCs w:val="24"/>
        </w:rPr>
        <w:t xml:space="preserve">Please allow us to introduce you to the measures we have implemented and what to expect at our property in the event of an emergency. Please note that the emergency procedures are of critical importance, and we encourage you to share this information with every employee in your office. For your convenience, we have included sets of </w:t>
      </w:r>
      <w:r w:rsidR="003C013F" w:rsidRPr="00313134">
        <w:rPr>
          <w:rFonts w:ascii="Arial" w:hAnsi="Arial" w:cs="Arial"/>
          <w:sz w:val="24"/>
          <w:szCs w:val="24"/>
        </w:rPr>
        <w:t>Tenant Emergency Forms</w:t>
      </w:r>
      <w:r w:rsidRPr="00313134">
        <w:rPr>
          <w:rFonts w:ascii="Arial" w:hAnsi="Arial" w:cs="Arial"/>
          <w:sz w:val="24"/>
          <w:szCs w:val="24"/>
        </w:rPr>
        <w:t xml:space="preserve"> at the end of this guide </w:t>
      </w:r>
      <w:r w:rsidR="003C013F" w:rsidRPr="00313134">
        <w:rPr>
          <w:rFonts w:ascii="Arial" w:hAnsi="Arial" w:cs="Arial"/>
          <w:sz w:val="24"/>
          <w:szCs w:val="24"/>
        </w:rPr>
        <w:t>that are to be completed and submitted the management office.</w:t>
      </w:r>
    </w:p>
    <w:p w14:paraId="3C113267" w14:textId="679636F3" w:rsidR="00C86E33" w:rsidRPr="00313134" w:rsidRDefault="00C86E33" w:rsidP="00313134">
      <w:pPr>
        <w:spacing w:line="276" w:lineRule="auto"/>
        <w:jc w:val="both"/>
        <w:rPr>
          <w:rFonts w:ascii="Arial" w:hAnsi="Arial" w:cs="Arial"/>
          <w:sz w:val="24"/>
          <w:szCs w:val="24"/>
        </w:rPr>
      </w:pPr>
      <w:r w:rsidRPr="00313134">
        <w:rPr>
          <w:rFonts w:ascii="Arial" w:hAnsi="Arial" w:cs="Arial"/>
          <w:sz w:val="24"/>
          <w:szCs w:val="24"/>
        </w:rPr>
        <w:t xml:space="preserve">We strive to provide the best environment for our tenants and their guests. We ask that your cooperation is necessary to enhance your personal safety and security for all at </w:t>
      </w:r>
      <w:r w:rsidR="00976928">
        <w:rPr>
          <w:rFonts w:ascii="Arial" w:hAnsi="Arial" w:cs="Arial"/>
          <w:sz w:val="24"/>
          <w:szCs w:val="24"/>
        </w:rPr>
        <w:t xml:space="preserve">799 Broadway. </w:t>
      </w:r>
    </w:p>
    <w:p w14:paraId="4E5BB6A4" w14:textId="057B760C" w:rsidR="00C86E33" w:rsidRPr="00313134" w:rsidRDefault="00C86E33" w:rsidP="00313134">
      <w:pPr>
        <w:spacing w:line="276" w:lineRule="auto"/>
        <w:jc w:val="both"/>
        <w:rPr>
          <w:rFonts w:ascii="Arial" w:hAnsi="Arial" w:cs="Arial"/>
          <w:sz w:val="24"/>
          <w:szCs w:val="24"/>
        </w:rPr>
      </w:pPr>
      <w:r w:rsidRPr="00313134">
        <w:rPr>
          <w:rFonts w:ascii="Arial" w:hAnsi="Arial" w:cs="Arial"/>
          <w:sz w:val="24"/>
          <w:szCs w:val="24"/>
        </w:rPr>
        <w:t xml:space="preserve">Please feel free to contact the management office with any questions and concerns you may have at </w:t>
      </w:r>
      <w:r w:rsidR="0006346B">
        <w:rPr>
          <w:rFonts w:ascii="Arial" w:hAnsi="Arial" w:cs="Arial"/>
          <w:sz w:val="24"/>
          <w:szCs w:val="24"/>
        </w:rPr>
        <w:t>212-858-0799.</w:t>
      </w:r>
    </w:p>
    <w:p w14:paraId="1643E829" w14:textId="0E8AA68F" w:rsidR="00C86E33" w:rsidRPr="00313134" w:rsidRDefault="00C86E33" w:rsidP="00313134">
      <w:pPr>
        <w:spacing w:line="276" w:lineRule="auto"/>
        <w:jc w:val="both"/>
        <w:rPr>
          <w:rFonts w:ascii="Arial" w:hAnsi="Arial" w:cs="Arial"/>
          <w:sz w:val="24"/>
          <w:szCs w:val="24"/>
        </w:rPr>
      </w:pPr>
      <w:r w:rsidRPr="00313134">
        <w:rPr>
          <w:rFonts w:ascii="Arial" w:hAnsi="Arial" w:cs="Arial"/>
          <w:sz w:val="24"/>
          <w:szCs w:val="24"/>
        </w:rPr>
        <w:t>Thank you.</w:t>
      </w:r>
    </w:p>
    <w:p w14:paraId="7824635C" w14:textId="2704AF18" w:rsidR="00C86E33" w:rsidRDefault="00C86E33" w:rsidP="00C86E33">
      <w:pPr>
        <w:spacing w:line="276" w:lineRule="auto"/>
        <w:rPr>
          <w:rFonts w:ascii="Arial" w:hAnsi="Arial" w:cs="Arial"/>
        </w:rPr>
      </w:pPr>
    </w:p>
    <w:p w14:paraId="79BDEA21" w14:textId="05CBFFF5" w:rsidR="00C86E33" w:rsidRDefault="00C86E33" w:rsidP="00C86E33">
      <w:pPr>
        <w:spacing w:line="276" w:lineRule="auto"/>
        <w:rPr>
          <w:rFonts w:ascii="Arial" w:hAnsi="Arial" w:cs="Arial"/>
        </w:rPr>
      </w:pPr>
    </w:p>
    <w:p w14:paraId="7E27192A" w14:textId="3CFD652E" w:rsidR="00C86E33" w:rsidRDefault="00C86E33" w:rsidP="00C86E33">
      <w:pPr>
        <w:spacing w:line="276" w:lineRule="auto"/>
        <w:rPr>
          <w:rFonts w:ascii="Arial" w:hAnsi="Arial" w:cs="Arial"/>
        </w:rPr>
      </w:pPr>
    </w:p>
    <w:p w14:paraId="601F788A" w14:textId="32603660" w:rsidR="00C86E33" w:rsidRDefault="00C86E33" w:rsidP="00C86E33">
      <w:pPr>
        <w:spacing w:line="276" w:lineRule="auto"/>
        <w:rPr>
          <w:rFonts w:ascii="Arial" w:hAnsi="Arial" w:cs="Arial"/>
        </w:rPr>
      </w:pPr>
    </w:p>
    <w:p w14:paraId="3012DE76" w14:textId="5EED29AF" w:rsidR="00C86E33" w:rsidRDefault="00C86E33" w:rsidP="00C86E33">
      <w:pPr>
        <w:spacing w:line="276" w:lineRule="auto"/>
        <w:rPr>
          <w:rFonts w:ascii="Arial" w:hAnsi="Arial" w:cs="Arial"/>
        </w:rPr>
      </w:pPr>
    </w:p>
    <w:p w14:paraId="522941ED" w14:textId="367557E2" w:rsidR="00C86E33" w:rsidRDefault="00C86E33" w:rsidP="00C86E33">
      <w:pPr>
        <w:spacing w:line="276" w:lineRule="auto"/>
        <w:rPr>
          <w:rFonts w:ascii="Arial" w:hAnsi="Arial" w:cs="Arial"/>
        </w:rPr>
      </w:pPr>
    </w:p>
    <w:p w14:paraId="4EB94767" w14:textId="34F50D24" w:rsidR="00DD2F85" w:rsidRDefault="00DD2F85" w:rsidP="00C86E33">
      <w:pPr>
        <w:spacing w:line="276" w:lineRule="auto"/>
        <w:rPr>
          <w:rFonts w:ascii="Arial" w:hAnsi="Arial" w:cs="Arial"/>
        </w:rPr>
      </w:pPr>
    </w:p>
    <w:p w14:paraId="2B7A0920" w14:textId="03BCEB24" w:rsidR="00DD2F85" w:rsidRDefault="00DD2F85" w:rsidP="00C86E33">
      <w:pPr>
        <w:spacing w:line="276" w:lineRule="auto"/>
        <w:rPr>
          <w:rFonts w:ascii="Arial" w:hAnsi="Arial" w:cs="Arial"/>
        </w:rPr>
      </w:pPr>
    </w:p>
    <w:p w14:paraId="019587BE" w14:textId="60853852" w:rsidR="00DD2F85" w:rsidRDefault="00DD2F85" w:rsidP="00C86E33">
      <w:pPr>
        <w:spacing w:line="276" w:lineRule="auto"/>
        <w:rPr>
          <w:rFonts w:ascii="Arial" w:hAnsi="Arial" w:cs="Arial"/>
        </w:rPr>
      </w:pPr>
    </w:p>
    <w:p w14:paraId="71CE99BF" w14:textId="77777777" w:rsidR="00DD2F85" w:rsidRDefault="00DD2F85" w:rsidP="00C86E33">
      <w:pPr>
        <w:spacing w:line="276" w:lineRule="auto"/>
        <w:rPr>
          <w:rFonts w:ascii="Arial" w:hAnsi="Arial" w:cs="Arial"/>
        </w:rPr>
      </w:pPr>
    </w:p>
    <w:p w14:paraId="60CDAE0D" w14:textId="77777777" w:rsidR="002127E8" w:rsidRPr="00415ACC" w:rsidRDefault="002127E8" w:rsidP="002127E8">
      <w:pPr>
        <w:pStyle w:val="Heading1"/>
        <w:pBdr>
          <w:bottom w:val="single" w:sz="6" w:space="1" w:color="auto"/>
        </w:pBdr>
        <w:rPr>
          <w:rFonts w:ascii="Titillium Web" w:hAnsi="Titillium Web"/>
          <w:sz w:val="48"/>
          <w:szCs w:val="48"/>
        </w:rPr>
      </w:pPr>
      <w:bookmarkStart w:id="3" w:name="_Contact_Information"/>
      <w:bookmarkEnd w:id="3"/>
      <w:r w:rsidRPr="00415ACC">
        <w:rPr>
          <w:rFonts w:ascii="Titillium Web" w:hAnsi="Titillium Web"/>
          <w:sz w:val="48"/>
          <w:szCs w:val="48"/>
        </w:rPr>
        <w:lastRenderedPageBreak/>
        <w:t>Contact Information</w:t>
      </w:r>
    </w:p>
    <w:p w14:paraId="4D9B0123" w14:textId="77777777" w:rsidR="002127E8" w:rsidRPr="006C50EC" w:rsidRDefault="002127E8" w:rsidP="002127E8">
      <w:pPr>
        <w:pStyle w:val="Heading1"/>
        <w:rPr>
          <w:b/>
          <w:bCs/>
        </w:rPr>
      </w:pPr>
    </w:p>
    <w:tbl>
      <w:tblPr>
        <w:tblW w:w="8690" w:type="dxa"/>
        <w:jc w:val="center"/>
        <w:tblLook w:val="04A0" w:firstRow="1" w:lastRow="0" w:firstColumn="1" w:lastColumn="0" w:noHBand="0" w:noVBand="1"/>
      </w:tblPr>
      <w:tblGrid>
        <w:gridCol w:w="6342"/>
        <w:gridCol w:w="2348"/>
      </w:tblGrid>
      <w:tr w:rsidR="002127E8" w:rsidRPr="007D438C" w14:paraId="3FA40404"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4E878271" w14:textId="77777777" w:rsidR="002127E8" w:rsidRPr="007D438C" w:rsidRDefault="002127E8" w:rsidP="00DF1832">
            <w:pPr>
              <w:spacing w:line="360" w:lineRule="auto"/>
              <w:jc w:val="center"/>
              <w:rPr>
                <w:rFonts w:ascii="Arial" w:eastAsia="Times New Roman" w:hAnsi="Arial" w:cs="Arial"/>
                <w:b/>
                <w:bCs/>
                <w:color w:val="FFFFFF"/>
              </w:rPr>
            </w:pPr>
            <w:r w:rsidRPr="007D438C">
              <w:rPr>
                <w:rFonts w:ascii="Arial" w:eastAsia="Times New Roman" w:hAnsi="Arial" w:cs="Arial"/>
                <w:b/>
                <w:bCs/>
                <w:color w:val="FFFFFF"/>
              </w:rPr>
              <w:t>In the event of an Emergency</w:t>
            </w:r>
          </w:p>
        </w:tc>
      </w:tr>
      <w:tr w:rsidR="002127E8" w:rsidRPr="007D438C" w14:paraId="7A081D17" w14:textId="77777777" w:rsidTr="00976928">
        <w:trPr>
          <w:trHeight w:val="550"/>
          <w:jc w:val="center"/>
        </w:trPr>
        <w:tc>
          <w:tcPr>
            <w:tcW w:w="6342" w:type="dxa"/>
            <w:tcBorders>
              <w:top w:val="nil"/>
              <w:left w:val="single" w:sz="8" w:space="0" w:color="auto"/>
              <w:bottom w:val="nil"/>
              <w:right w:val="nil"/>
            </w:tcBorders>
            <w:shd w:val="clear" w:color="auto" w:fill="auto"/>
            <w:noWrap/>
            <w:vAlign w:val="bottom"/>
            <w:hideMark/>
          </w:tcPr>
          <w:p w14:paraId="123AD490" w14:textId="77777777" w:rsidR="002127E8" w:rsidRPr="007D438C" w:rsidRDefault="002127E8" w:rsidP="00DF1832">
            <w:pPr>
              <w:spacing w:line="360" w:lineRule="auto"/>
              <w:rPr>
                <w:rFonts w:ascii="Arial" w:eastAsia="Times New Roman" w:hAnsi="Arial" w:cs="Arial"/>
                <w:color w:val="000000"/>
              </w:rPr>
            </w:pPr>
            <w:r w:rsidRPr="007D438C">
              <w:rPr>
                <w:rFonts w:ascii="Arial" w:eastAsia="Times New Roman" w:hAnsi="Arial" w:cs="Arial"/>
                <w:color w:val="000000"/>
              </w:rPr>
              <w:t>Emergency</w:t>
            </w:r>
          </w:p>
        </w:tc>
        <w:tc>
          <w:tcPr>
            <w:tcW w:w="2348" w:type="dxa"/>
            <w:tcBorders>
              <w:top w:val="nil"/>
              <w:left w:val="nil"/>
              <w:bottom w:val="nil"/>
              <w:right w:val="single" w:sz="8" w:space="0" w:color="000000"/>
            </w:tcBorders>
            <w:shd w:val="clear" w:color="auto" w:fill="auto"/>
            <w:noWrap/>
            <w:vAlign w:val="bottom"/>
            <w:hideMark/>
          </w:tcPr>
          <w:p w14:paraId="75F95A3F" w14:textId="77777777" w:rsidR="002127E8" w:rsidRPr="007D438C" w:rsidRDefault="002127E8" w:rsidP="00DF1832">
            <w:pPr>
              <w:spacing w:line="360" w:lineRule="auto"/>
              <w:jc w:val="center"/>
              <w:rPr>
                <w:rFonts w:ascii="Arial" w:eastAsia="Times New Roman" w:hAnsi="Arial" w:cs="Arial"/>
                <w:color w:val="000000"/>
              </w:rPr>
            </w:pPr>
            <w:r w:rsidRPr="007D438C">
              <w:rPr>
                <w:rFonts w:ascii="Arial" w:eastAsia="Times New Roman" w:hAnsi="Arial" w:cs="Arial"/>
                <w:color w:val="000000"/>
              </w:rPr>
              <w:t>911</w:t>
            </w:r>
          </w:p>
        </w:tc>
      </w:tr>
      <w:tr w:rsidR="002127E8" w:rsidRPr="007D438C" w14:paraId="534ADDA0"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24510573" w14:textId="77777777" w:rsidR="002127E8" w:rsidRPr="007D438C" w:rsidRDefault="002127E8" w:rsidP="00DF1832">
            <w:pPr>
              <w:spacing w:line="360" w:lineRule="auto"/>
              <w:jc w:val="center"/>
              <w:rPr>
                <w:rFonts w:ascii="Arial" w:eastAsia="Times New Roman" w:hAnsi="Arial" w:cs="Arial"/>
                <w:b/>
                <w:bCs/>
                <w:color w:val="FFFFFF"/>
              </w:rPr>
            </w:pPr>
            <w:r w:rsidRPr="007D438C">
              <w:rPr>
                <w:rFonts w:ascii="Arial" w:eastAsia="Times New Roman" w:hAnsi="Arial" w:cs="Arial"/>
                <w:b/>
                <w:bCs/>
                <w:color w:val="FFFFFF"/>
              </w:rPr>
              <w:t>Near By Medical Facility/Hospital (General Number)</w:t>
            </w:r>
          </w:p>
        </w:tc>
      </w:tr>
      <w:tr w:rsidR="002127E8" w:rsidRPr="007D438C" w14:paraId="6B43946D" w14:textId="77777777" w:rsidTr="00976928">
        <w:trPr>
          <w:trHeight w:val="523"/>
          <w:jc w:val="center"/>
        </w:trPr>
        <w:tc>
          <w:tcPr>
            <w:tcW w:w="6342" w:type="dxa"/>
            <w:tcBorders>
              <w:top w:val="nil"/>
              <w:left w:val="single" w:sz="8" w:space="0" w:color="auto"/>
              <w:bottom w:val="nil"/>
              <w:right w:val="nil"/>
            </w:tcBorders>
            <w:shd w:val="clear" w:color="auto" w:fill="auto"/>
            <w:noWrap/>
            <w:vAlign w:val="bottom"/>
            <w:hideMark/>
          </w:tcPr>
          <w:p w14:paraId="7A251C96" w14:textId="251F8D8E" w:rsidR="002127E8" w:rsidRPr="007D438C" w:rsidRDefault="00976928" w:rsidP="00DF1832">
            <w:pPr>
              <w:spacing w:line="360" w:lineRule="auto"/>
              <w:rPr>
                <w:rFonts w:ascii="Arial" w:eastAsia="Times New Roman" w:hAnsi="Arial" w:cs="Arial"/>
                <w:color w:val="000000"/>
              </w:rPr>
            </w:pPr>
            <w:r w:rsidRPr="00976928">
              <w:rPr>
                <w:rFonts w:ascii="Arial" w:eastAsia="Times New Roman" w:hAnsi="Arial" w:cs="Arial"/>
                <w:color w:val="000000"/>
              </w:rPr>
              <w:t>Mount Sinai Union Square</w:t>
            </w:r>
          </w:p>
        </w:tc>
        <w:tc>
          <w:tcPr>
            <w:tcW w:w="2348" w:type="dxa"/>
            <w:tcBorders>
              <w:top w:val="nil"/>
              <w:left w:val="nil"/>
              <w:bottom w:val="nil"/>
              <w:right w:val="single" w:sz="8" w:space="0" w:color="000000"/>
            </w:tcBorders>
            <w:shd w:val="clear" w:color="auto" w:fill="auto"/>
            <w:noWrap/>
            <w:vAlign w:val="bottom"/>
            <w:hideMark/>
          </w:tcPr>
          <w:p w14:paraId="7CC6A20C" w14:textId="48D0E624" w:rsidR="002127E8" w:rsidRPr="007D438C" w:rsidRDefault="00976928" w:rsidP="00DF1832">
            <w:pPr>
              <w:spacing w:line="360" w:lineRule="auto"/>
              <w:jc w:val="center"/>
              <w:rPr>
                <w:rFonts w:ascii="Arial" w:eastAsia="Times New Roman" w:hAnsi="Arial" w:cs="Arial"/>
                <w:color w:val="000000"/>
              </w:rPr>
            </w:pPr>
            <w:r>
              <w:rPr>
                <w:rFonts w:ascii="Arial" w:eastAsia="Times New Roman" w:hAnsi="Arial" w:cs="Arial"/>
                <w:color w:val="000000"/>
              </w:rPr>
              <w:t>212-420-2000</w:t>
            </w:r>
          </w:p>
        </w:tc>
      </w:tr>
      <w:tr w:rsidR="002127E8" w:rsidRPr="007D438C" w14:paraId="3870D088"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321A5D0F" w14:textId="29DC1BC9" w:rsidR="002127E8" w:rsidRPr="007D438C" w:rsidRDefault="002127E8" w:rsidP="00DF1832">
            <w:pPr>
              <w:spacing w:line="360" w:lineRule="auto"/>
              <w:jc w:val="center"/>
              <w:rPr>
                <w:rFonts w:ascii="Arial" w:eastAsia="Times New Roman" w:hAnsi="Arial" w:cs="Arial"/>
                <w:b/>
                <w:bCs/>
                <w:color w:val="FFFFFF"/>
              </w:rPr>
            </w:pPr>
            <w:r w:rsidRPr="007D438C">
              <w:rPr>
                <w:rFonts w:ascii="Arial" w:eastAsia="Times New Roman" w:hAnsi="Arial" w:cs="Arial"/>
                <w:b/>
                <w:bCs/>
                <w:color w:val="FFFFFF"/>
              </w:rPr>
              <w:t>NYPD (Non-Emergency)</w:t>
            </w:r>
          </w:p>
        </w:tc>
      </w:tr>
      <w:tr w:rsidR="002127E8" w:rsidRPr="007D438C" w14:paraId="0E8336FE" w14:textId="77777777" w:rsidTr="00976928">
        <w:trPr>
          <w:trHeight w:val="550"/>
          <w:jc w:val="center"/>
        </w:trPr>
        <w:tc>
          <w:tcPr>
            <w:tcW w:w="6342" w:type="dxa"/>
            <w:tcBorders>
              <w:top w:val="nil"/>
              <w:left w:val="single" w:sz="8" w:space="0" w:color="auto"/>
              <w:bottom w:val="nil"/>
              <w:right w:val="nil"/>
            </w:tcBorders>
            <w:shd w:val="clear" w:color="auto" w:fill="auto"/>
            <w:noWrap/>
            <w:vAlign w:val="bottom"/>
            <w:hideMark/>
          </w:tcPr>
          <w:p w14:paraId="5AFCC134" w14:textId="67CD7F82" w:rsidR="002127E8" w:rsidRPr="007D438C" w:rsidRDefault="002127E8" w:rsidP="00DF1832">
            <w:pPr>
              <w:spacing w:line="360" w:lineRule="auto"/>
              <w:rPr>
                <w:rFonts w:ascii="Arial" w:eastAsia="Times New Roman" w:hAnsi="Arial" w:cs="Arial"/>
                <w:color w:val="000000"/>
              </w:rPr>
            </w:pPr>
            <w:r w:rsidRPr="007D438C">
              <w:rPr>
                <w:rFonts w:ascii="Arial" w:eastAsia="Times New Roman" w:hAnsi="Arial" w:cs="Arial"/>
                <w:color w:val="000000"/>
              </w:rPr>
              <w:t xml:space="preserve">NYPD </w:t>
            </w:r>
            <w:r w:rsidR="001A30DA">
              <w:rPr>
                <w:rFonts w:ascii="Arial" w:eastAsia="Times New Roman" w:hAnsi="Arial" w:cs="Arial"/>
                <w:color w:val="000000"/>
              </w:rPr>
              <w:t>6</w:t>
            </w:r>
            <w:r w:rsidRPr="00976928">
              <w:rPr>
                <w:rFonts w:ascii="Arial" w:eastAsia="Times New Roman" w:hAnsi="Arial" w:cs="Arial"/>
                <w:color w:val="000000"/>
                <w:vertAlign w:val="superscript"/>
              </w:rPr>
              <w:t>th</w:t>
            </w:r>
            <w:r w:rsidR="00976928">
              <w:rPr>
                <w:rFonts w:ascii="Arial" w:eastAsia="Times New Roman" w:hAnsi="Arial" w:cs="Arial"/>
                <w:color w:val="000000"/>
              </w:rPr>
              <w:t xml:space="preserve"> </w:t>
            </w:r>
            <w:r w:rsidRPr="007D438C">
              <w:rPr>
                <w:rFonts w:ascii="Arial" w:eastAsia="Times New Roman" w:hAnsi="Arial" w:cs="Arial"/>
                <w:color w:val="000000"/>
              </w:rPr>
              <w:t>Precinct (Non-Emergency)</w:t>
            </w:r>
          </w:p>
        </w:tc>
        <w:tc>
          <w:tcPr>
            <w:tcW w:w="2348" w:type="dxa"/>
            <w:tcBorders>
              <w:top w:val="nil"/>
              <w:left w:val="nil"/>
              <w:bottom w:val="nil"/>
              <w:right w:val="single" w:sz="8" w:space="0" w:color="000000"/>
            </w:tcBorders>
            <w:shd w:val="clear" w:color="auto" w:fill="auto"/>
            <w:noWrap/>
            <w:vAlign w:val="bottom"/>
            <w:hideMark/>
          </w:tcPr>
          <w:p w14:paraId="2D8CD2E4" w14:textId="05667AE3" w:rsidR="002127E8" w:rsidRPr="007D438C" w:rsidRDefault="00976928" w:rsidP="00DF1832">
            <w:pPr>
              <w:spacing w:line="360" w:lineRule="auto"/>
              <w:jc w:val="center"/>
              <w:rPr>
                <w:rFonts w:ascii="Arial" w:eastAsia="Times New Roman" w:hAnsi="Arial" w:cs="Arial"/>
                <w:color w:val="000000"/>
              </w:rPr>
            </w:pPr>
            <w:r w:rsidRPr="00976928">
              <w:rPr>
                <w:rFonts w:ascii="Arial" w:eastAsia="Times New Roman" w:hAnsi="Arial" w:cs="Arial"/>
                <w:color w:val="000000"/>
              </w:rPr>
              <w:t>212-</w:t>
            </w:r>
            <w:r w:rsidR="001A30DA">
              <w:rPr>
                <w:rFonts w:ascii="Arial" w:eastAsia="Times New Roman" w:hAnsi="Arial" w:cs="Arial"/>
                <w:color w:val="000000"/>
              </w:rPr>
              <w:t>741</w:t>
            </w:r>
            <w:r w:rsidRPr="00976928">
              <w:rPr>
                <w:rFonts w:ascii="Arial" w:eastAsia="Times New Roman" w:hAnsi="Arial" w:cs="Arial"/>
                <w:color w:val="000000"/>
              </w:rPr>
              <w:t>-</w:t>
            </w:r>
            <w:r w:rsidR="001A30DA">
              <w:rPr>
                <w:rFonts w:ascii="Arial" w:eastAsia="Times New Roman" w:hAnsi="Arial" w:cs="Arial"/>
                <w:color w:val="000000"/>
              </w:rPr>
              <w:t>4811</w:t>
            </w:r>
          </w:p>
        </w:tc>
      </w:tr>
      <w:tr w:rsidR="002127E8" w:rsidRPr="007D438C" w14:paraId="15ABDAB0"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5AE170A9" w14:textId="29129332" w:rsidR="002127E8" w:rsidRPr="007D438C" w:rsidRDefault="002127E8" w:rsidP="00DF1832">
            <w:pPr>
              <w:spacing w:line="360" w:lineRule="auto"/>
              <w:jc w:val="center"/>
              <w:rPr>
                <w:rFonts w:ascii="Arial" w:eastAsia="Times New Roman" w:hAnsi="Arial" w:cs="Arial"/>
                <w:b/>
                <w:bCs/>
                <w:color w:val="FFFFFF"/>
              </w:rPr>
            </w:pPr>
            <w:r w:rsidRPr="007D438C">
              <w:rPr>
                <w:rFonts w:ascii="Arial" w:eastAsia="Times New Roman" w:hAnsi="Arial" w:cs="Arial"/>
                <w:b/>
                <w:bCs/>
                <w:color w:val="FFFFFF"/>
              </w:rPr>
              <w:t>FDNY</w:t>
            </w:r>
            <w:r w:rsidR="00A6014C">
              <w:rPr>
                <w:rFonts w:ascii="Arial" w:eastAsia="Times New Roman" w:hAnsi="Arial" w:cs="Arial"/>
                <w:b/>
                <w:bCs/>
                <w:color w:val="FFFFFF"/>
              </w:rPr>
              <w:t xml:space="preserve"> </w:t>
            </w:r>
            <w:r w:rsidRPr="007D438C">
              <w:rPr>
                <w:rFonts w:ascii="Arial" w:eastAsia="Times New Roman" w:hAnsi="Arial" w:cs="Arial"/>
                <w:b/>
                <w:bCs/>
                <w:color w:val="FFFFFF"/>
              </w:rPr>
              <w:t>(Non-Emergency)</w:t>
            </w:r>
          </w:p>
        </w:tc>
      </w:tr>
      <w:tr w:rsidR="002127E8" w:rsidRPr="007D438C" w14:paraId="3FB0C6F4" w14:textId="77777777" w:rsidTr="00976928">
        <w:trPr>
          <w:trHeight w:val="550"/>
          <w:jc w:val="center"/>
        </w:trPr>
        <w:tc>
          <w:tcPr>
            <w:tcW w:w="6342" w:type="dxa"/>
            <w:tcBorders>
              <w:top w:val="nil"/>
              <w:left w:val="single" w:sz="8" w:space="0" w:color="auto"/>
              <w:bottom w:val="nil"/>
              <w:right w:val="nil"/>
            </w:tcBorders>
            <w:shd w:val="clear" w:color="auto" w:fill="auto"/>
            <w:noWrap/>
            <w:vAlign w:val="bottom"/>
            <w:hideMark/>
          </w:tcPr>
          <w:p w14:paraId="7CF15CDD" w14:textId="1F679070" w:rsidR="002127E8" w:rsidRPr="007D438C" w:rsidRDefault="003C013F" w:rsidP="00DF1832">
            <w:pPr>
              <w:spacing w:line="360" w:lineRule="auto"/>
              <w:rPr>
                <w:rFonts w:ascii="Arial" w:eastAsia="Times New Roman" w:hAnsi="Arial" w:cs="Arial"/>
                <w:color w:val="000000"/>
              </w:rPr>
            </w:pPr>
            <w:r w:rsidRPr="003C013F">
              <w:rPr>
                <w:rFonts w:ascii="Arial" w:eastAsia="Times New Roman" w:hAnsi="Arial" w:cs="Arial"/>
                <w:color w:val="000000"/>
              </w:rPr>
              <w:t xml:space="preserve">FDNY </w:t>
            </w:r>
            <w:r w:rsidR="001A30DA">
              <w:rPr>
                <w:rFonts w:ascii="Arial" w:eastAsia="Times New Roman" w:hAnsi="Arial" w:cs="Arial"/>
                <w:color w:val="000000"/>
              </w:rPr>
              <w:t>Ladder 3</w:t>
            </w:r>
            <w:r w:rsidRPr="003C013F">
              <w:rPr>
                <w:rFonts w:ascii="Arial" w:eastAsia="Times New Roman" w:hAnsi="Arial" w:cs="Arial"/>
                <w:color w:val="000000"/>
              </w:rPr>
              <w:t xml:space="preserve"> </w:t>
            </w:r>
            <w:r w:rsidR="002127E8" w:rsidRPr="007D438C">
              <w:rPr>
                <w:rFonts w:ascii="Arial" w:eastAsia="Times New Roman" w:hAnsi="Arial" w:cs="Arial"/>
                <w:color w:val="000000"/>
              </w:rPr>
              <w:t>(Non-Emergency)</w:t>
            </w:r>
          </w:p>
        </w:tc>
        <w:tc>
          <w:tcPr>
            <w:tcW w:w="2348" w:type="dxa"/>
            <w:tcBorders>
              <w:top w:val="nil"/>
              <w:left w:val="nil"/>
              <w:bottom w:val="nil"/>
              <w:right w:val="single" w:sz="8" w:space="0" w:color="000000"/>
            </w:tcBorders>
            <w:shd w:val="clear" w:color="auto" w:fill="auto"/>
            <w:noWrap/>
            <w:vAlign w:val="bottom"/>
            <w:hideMark/>
          </w:tcPr>
          <w:p w14:paraId="52847CB3" w14:textId="657A797C" w:rsidR="002127E8" w:rsidRPr="007D438C" w:rsidRDefault="00976928" w:rsidP="00DF1832">
            <w:pPr>
              <w:spacing w:line="360" w:lineRule="auto"/>
              <w:jc w:val="center"/>
              <w:rPr>
                <w:rFonts w:ascii="Arial" w:eastAsia="Times New Roman" w:hAnsi="Arial" w:cs="Arial"/>
                <w:color w:val="000000"/>
              </w:rPr>
            </w:pPr>
            <w:r>
              <w:rPr>
                <w:rFonts w:ascii="Arial" w:eastAsia="Times New Roman" w:hAnsi="Arial" w:cs="Arial"/>
                <w:color w:val="000000"/>
              </w:rPr>
              <w:t>718-999-2000</w:t>
            </w:r>
          </w:p>
        </w:tc>
      </w:tr>
      <w:tr w:rsidR="002127E8" w:rsidRPr="007D438C" w14:paraId="0F695CA0"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7BCD5601" w14:textId="77777777" w:rsidR="002127E8" w:rsidRPr="007D438C" w:rsidRDefault="002127E8" w:rsidP="00DF1832">
            <w:pPr>
              <w:spacing w:line="360" w:lineRule="auto"/>
              <w:jc w:val="center"/>
              <w:rPr>
                <w:rFonts w:ascii="Arial" w:eastAsia="Times New Roman" w:hAnsi="Arial" w:cs="Arial"/>
                <w:b/>
                <w:bCs/>
                <w:color w:val="FFFFFF"/>
              </w:rPr>
            </w:pPr>
            <w:r w:rsidRPr="007D438C">
              <w:rPr>
                <w:rFonts w:ascii="Arial" w:eastAsia="Times New Roman" w:hAnsi="Arial" w:cs="Arial"/>
                <w:b/>
                <w:bCs/>
                <w:color w:val="FFFFFF"/>
              </w:rPr>
              <w:t>Poison Control</w:t>
            </w:r>
          </w:p>
        </w:tc>
      </w:tr>
      <w:tr w:rsidR="002127E8" w:rsidRPr="007D438C" w14:paraId="39FDAED5" w14:textId="77777777" w:rsidTr="00976928">
        <w:trPr>
          <w:trHeight w:val="550"/>
          <w:jc w:val="center"/>
        </w:trPr>
        <w:tc>
          <w:tcPr>
            <w:tcW w:w="6342" w:type="dxa"/>
            <w:tcBorders>
              <w:top w:val="nil"/>
              <w:left w:val="single" w:sz="8" w:space="0" w:color="auto"/>
              <w:bottom w:val="nil"/>
              <w:right w:val="nil"/>
            </w:tcBorders>
            <w:shd w:val="clear" w:color="auto" w:fill="auto"/>
            <w:noWrap/>
            <w:vAlign w:val="bottom"/>
            <w:hideMark/>
          </w:tcPr>
          <w:p w14:paraId="58132E21" w14:textId="77777777" w:rsidR="002127E8" w:rsidRPr="007D438C" w:rsidRDefault="002127E8" w:rsidP="00DF1832">
            <w:pPr>
              <w:spacing w:line="360" w:lineRule="auto"/>
              <w:rPr>
                <w:rFonts w:ascii="Arial" w:eastAsia="Times New Roman" w:hAnsi="Arial" w:cs="Arial"/>
                <w:color w:val="000000"/>
              </w:rPr>
            </w:pPr>
            <w:r w:rsidRPr="007D438C">
              <w:rPr>
                <w:rFonts w:ascii="Arial" w:eastAsia="Times New Roman" w:hAnsi="Arial" w:cs="Arial"/>
                <w:color w:val="000000"/>
              </w:rPr>
              <w:t>Poison Control</w:t>
            </w:r>
          </w:p>
        </w:tc>
        <w:tc>
          <w:tcPr>
            <w:tcW w:w="2348" w:type="dxa"/>
            <w:tcBorders>
              <w:top w:val="nil"/>
              <w:left w:val="nil"/>
              <w:bottom w:val="nil"/>
              <w:right w:val="single" w:sz="8" w:space="0" w:color="000000"/>
            </w:tcBorders>
            <w:shd w:val="clear" w:color="auto" w:fill="auto"/>
            <w:noWrap/>
            <w:vAlign w:val="bottom"/>
            <w:hideMark/>
          </w:tcPr>
          <w:p w14:paraId="72DD972E" w14:textId="77777777" w:rsidR="002127E8" w:rsidRPr="007D438C" w:rsidRDefault="002127E8" w:rsidP="00DF1832">
            <w:pPr>
              <w:spacing w:line="360" w:lineRule="auto"/>
              <w:jc w:val="center"/>
              <w:rPr>
                <w:rFonts w:ascii="Arial" w:eastAsia="Times New Roman" w:hAnsi="Arial" w:cs="Arial"/>
                <w:color w:val="000000"/>
              </w:rPr>
            </w:pPr>
            <w:r w:rsidRPr="007D438C">
              <w:rPr>
                <w:rFonts w:ascii="Arial" w:eastAsia="Times New Roman" w:hAnsi="Arial" w:cs="Arial"/>
                <w:color w:val="000000"/>
              </w:rPr>
              <w:t>800-222-1222</w:t>
            </w:r>
          </w:p>
        </w:tc>
      </w:tr>
      <w:tr w:rsidR="002127E8" w:rsidRPr="007D438C" w14:paraId="3FA28E66" w14:textId="77777777" w:rsidTr="00B938A6">
        <w:trPr>
          <w:trHeight w:val="550"/>
          <w:jc w:val="center"/>
        </w:trPr>
        <w:tc>
          <w:tcPr>
            <w:tcW w:w="8690" w:type="dxa"/>
            <w:gridSpan w:val="2"/>
            <w:tcBorders>
              <w:top w:val="single" w:sz="8" w:space="0" w:color="auto"/>
              <w:left w:val="single" w:sz="8" w:space="0" w:color="auto"/>
              <w:bottom w:val="single" w:sz="8" w:space="0" w:color="auto"/>
              <w:right w:val="single" w:sz="8" w:space="0" w:color="000000"/>
            </w:tcBorders>
            <w:shd w:val="clear" w:color="000000" w:fill="203764"/>
            <w:noWrap/>
            <w:vAlign w:val="bottom"/>
            <w:hideMark/>
          </w:tcPr>
          <w:p w14:paraId="5428E33D" w14:textId="2F8929F3" w:rsidR="002127E8" w:rsidRPr="007D438C" w:rsidRDefault="0067202E" w:rsidP="00DF1832">
            <w:pPr>
              <w:spacing w:line="360" w:lineRule="auto"/>
              <w:jc w:val="center"/>
              <w:rPr>
                <w:rFonts w:ascii="Arial" w:eastAsia="Times New Roman" w:hAnsi="Arial" w:cs="Arial"/>
                <w:b/>
                <w:bCs/>
                <w:color w:val="FFFFFF"/>
              </w:rPr>
            </w:pPr>
            <w:r>
              <w:rPr>
                <w:rFonts w:ascii="Arial" w:eastAsia="Times New Roman" w:hAnsi="Arial" w:cs="Arial"/>
                <w:b/>
                <w:bCs/>
                <w:color w:val="FFFFFF"/>
              </w:rPr>
              <w:t>799 Broadway</w:t>
            </w:r>
            <w:r w:rsidR="002127E8" w:rsidRPr="007D438C">
              <w:rPr>
                <w:rFonts w:ascii="Arial" w:eastAsia="Times New Roman" w:hAnsi="Arial" w:cs="Arial"/>
                <w:b/>
                <w:bCs/>
                <w:color w:val="FFFFFF"/>
              </w:rPr>
              <w:t xml:space="preserve"> Contact Numbers</w:t>
            </w:r>
          </w:p>
        </w:tc>
      </w:tr>
      <w:tr w:rsidR="002127E8" w:rsidRPr="007D438C" w14:paraId="4CCFB956" w14:textId="77777777" w:rsidTr="00976928">
        <w:trPr>
          <w:trHeight w:val="523"/>
          <w:jc w:val="center"/>
        </w:trPr>
        <w:tc>
          <w:tcPr>
            <w:tcW w:w="6342" w:type="dxa"/>
            <w:tcBorders>
              <w:top w:val="nil"/>
              <w:left w:val="single" w:sz="8" w:space="0" w:color="auto"/>
              <w:bottom w:val="nil"/>
              <w:right w:val="nil"/>
            </w:tcBorders>
            <w:shd w:val="clear" w:color="auto" w:fill="auto"/>
            <w:noWrap/>
            <w:vAlign w:val="bottom"/>
            <w:hideMark/>
          </w:tcPr>
          <w:p w14:paraId="5A3DC6D4" w14:textId="15DEF05C" w:rsidR="002127E8" w:rsidRPr="007D438C" w:rsidRDefault="00976928" w:rsidP="00DF1832">
            <w:pPr>
              <w:spacing w:line="360" w:lineRule="auto"/>
              <w:rPr>
                <w:rFonts w:ascii="Arial" w:eastAsia="Times New Roman" w:hAnsi="Arial" w:cs="Arial"/>
                <w:color w:val="000000"/>
              </w:rPr>
            </w:pPr>
            <w:r>
              <w:rPr>
                <w:rFonts w:ascii="Arial" w:eastAsia="Times New Roman" w:hAnsi="Arial" w:cs="Arial"/>
                <w:color w:val="000000"/>
              </w:rPr>
              <w:t>799 Broadway</w:t>
            </w:r>
            <w:r w:rsidR="002127E8" w:rsidRPr="007D438C">
              <w:rPr>
                <w:rFonts w:ascii="Arial" w:eastAsia="Times New Roman" w:hAnsi="Arial" w:cs="Arial"/>
                <w:color w:val="000000"/>
              </w:rPr>
              <w:t xml:space="preserve"> Security</w:t>
            </w:r>
          </w:p>
        </w:tc>
        <w:tc>
          <w:tcPr>
            <w:tcW w:w="2348" w:type="dxa"/>
            <w:tcBorders>
              <w:top w:val="nil"/>
              <w:left w:val="nil"/>
              <w:bottom w:val="nil"/>
              <w:right w:val="single" w:sz="8" w:space="0" w:color="000000"/>
            </w:tcBorders>
            <w:shd w:val="clear" w:color="auto" w:fill="auto"/>
            <w:noWrap/>
            <w:vAlign w:val="bottom"/>
            <w:hideMark/>
          </w:tcPr>
          <w:p w14:paraId="0F01A2D0" w14:textId="1FC95E45" w:rsidR="002127E8" w:rsidRPr="007D438C" w:rsidRDefault="0067202E" w:rsidP="00DF1832">
            <w:pPr>
              <w:spacing w:line="360" w:lineRule="auto"/>
              <w:jc w:val="center"/>
              <w:rPr>
                <w:rFonts w:ascii="Arial" w:eastAsia="Times New Roman" w:hAnsi="Arial" w:cs="Arial"/>
                <w:color w:val="000000"/>
              </w:rPr>
            </w:pPr>
            <w:r>
              <w:rPr>
                <w:rFonts w:ascii="Arial" w:eastAsia="Times New Roman" w:hAnsi="Arial" w:cs="Arial"/>
                <w:color w:val="000000"/>
              </w:rPr>
              <w:t>212-858-0799</w:t>
            </w:r>
          </w:p>
        </w:tc>
      </w:tr>
      <w:tr w:rsidR="002127E8" w:rsidRPr="007D438C" w14:paraId="273AE99C" w14:textId="77777777" w:rsidTr="00976928">
        <w:trPr>
          <w:trHeight w:val="550"/>
          <w:jc w:val="center"/>
        </w:trPr>
        <w:tc>
          <w:tcPr>
            <w:tcW w:w="6342" w:type="dxa"/>
            <w:tcBorders>
              <w:top w:val="nil"/>
              <w:left w:val="single" w:sz="8" w:space="0" w:color="auto"/>
              <w:bottom w:val="single" w:sz="8" w:space="0" w:color="auto"/>
              <w:right w:val="nil"/>
            </w:tcBorders>
            <w:shd w:val="clear" w:color="auto" w:fill="auto"/>
            <w:noWrap/>
            <w:vAlign w:val="bottom"/>
            <w:hideMark/>
          </w:tcPr>
          <w:p w14:paraId="580605C9" w14:textId="6057B9FD" w:rsidR="002127E8" w:rsidRPr="007D438C" w:rsidRDefault="0067202E" w:rsidP="00DF1832">
            <w:pPr>
              <w:spacing w:line="360" w:lineRule="auto"/>
              <w:rPr>
                <w:rFonts w:ascii="Arial" w:eastAsia="Times New Roman" w:hAnsi="Arial" w:cs="Arial"/>
                <w:color w:val="000000"/>
              </w:rPr>
            </w:pPr>
            <w:r>
              <w:rPr>
                <w:rFonts w:ascii="Arial" w:eastAsia="Times New Roman" w:hAnsi="Arial" w:cs="Arial"/>
                <w:color w:val="000000"/>
              </w:rPr>
              <w:t xml:space="preserve">799 Broadway </w:t>
            </w:r>
            <w:r w:rsidR="002127E8" w:rsidRPr="007D438C">
              <w:rPr>
                <w:rFonts w:ascii="Arial" w:eastAsia="Times New Roman" w:hAnsi="Arial" w:cs="Arial"/>
                <w:color w:val="000000"/>
              </w:rPr>
              <w:t>Management Office</w:t>
            </w:r>
          </w:p>
        </w:tc>
        <w:tc>
          <w:tcPr>
            <w:tcW w:w="2348" w:type="dxa"/>
            <w:tcBorders>
              <w:top w:val="nil"/>
              <w:left w:val="nil"/>
              <w:bottom w:val="single" w:sz="8" w:space="0" w:color="auto"/>
              <w:right w:val="single" w:sz="8" w:space="0" w:color="000000"/>
            </w:tcBorders>
            <w:shd w:val="clear" w:color="auto" w:fill="auto"/>
            <w:noWrap/>
            <w:vAlign w:val="bottom"/>
            <w:hideMark/>
          </w:tcPr>
          <w:p w14:paraId="7A18DF49" w14:textId="77777777" w:rsidR="002127E8" w:rsidRPr="007D438C" w:rsidRDefault="002127E8" w:rsidP="00DF1832">
            <w:pPr>
              <w:spacing w:line="360" w:lineRule="auto"/>
              <w:jc w:val="center"/>
              <w:rPr>
                <w:rFonts w:ascii="Arial" w:eastAsia="Times New Roman" w:hAnsi="Arial" w:cs="Arial"/>
                <w:color w:val="000000"/>
              </w:rPr>
            </w:pPr>
            <w:r w:rsidRPr="007D438C">
              <w:rPr>
                <w:rFonts w:ascii="Arial" w:eastAsia="Times New Roman" w:hAnsi="Arial" w:cs="Arial"/>
                <w:color w:val="000000"/>
              </w:rPr>
              <w:t>212-419-7082</w:t>
            </w:r>
          </w:p>
        </w:tc>
      </w:tr>
    </w:tbl>
    <w:p w14:paraId="1A20C357" w14:textId="77777777" w:rsidR="002127E8" w:rsidRPr="006C50EC" w:rsidRDefault="002127E8" w:rsidP="002127E8">
      <w:pPr>
        <w:spacing w:line="360" w:lineRule="auto"/>
        <w:rPr>
          <w:rFonts w:ascii="Arial" w:hAnsi="Arial" w:cs="Arial"/>
          <w:sz w:val="24"/>
          <w:szCs w:val="24"/>
        </w:rPr>
      </w:pPr>
    </w:p>
    <w:p w14:paraId="75F2A6E3" w14:textId="77777777" w:rsidR="002127E8" w:rsidRPr="006C50EC" w:rsidRDefault="002127E8" w:rsidP="002127E8">
      <w:pPr>
        <w:spacing w:line="360" w:lineRule="auto"/>
        <w:rPr>
          <w:rFonts w:ascii="Arial" w:hAnsi="Arial" w:cs="Arial"/>
          <w:sz w:val="24"/>
          <w:szCs w:val="24"/>
        </w:rPr>
      </w:pPr>
    </w:p>
    <w:p w14:paraId="78F93AD6" w14:textId="77777777" w:rsidR="002127E8" w:rsidRDefault="002127E8" w:rsidP="002127E8">
      <w:pPr>
        <w:spacing w:line="360" w:lineRule="auto"/>
        <w:rPr>
          <w:sz w:val="24"/>
          <w:szCs w:val="24"/>
        </w:rPr>
      </w:pPr>
    </w:p>
    <w:p w14:paraId="20EE0215" w14:textId="65D29BF2" w:rsidR="00DD2F85" w:rsidRDefault="00DD2F85" w:rsidP="00DD2F85"/>
    <w:p w14:paraId="5BB57538" w14:textId="26937CB0" w:rsidR="00DD2F85" w:rsidRDefault="00DD2F85" w:rsidP="00DD2F85"/>
    <w:p w14:paraId="03234255" w14:textId="77777777" w:rsidR="00976928" w:rsidRDefault="00976928" w:rsidP="00DD2F85"/>
    <w:p w14:paraId="49F1928B" w14:textId="77777777" w:rsidR="00B938A6" w:rsidRDefault="00B938A6" w:rsidP="00DD2F85"/>
    <w:p w14:paraId="1CCACC0F" w14:textId="5305CF49" w:rsidR="002127E8" w:rsidRDefault="002127E8" w:rsidP="00D9172A">
      <w:pPr>
        <w:pStyle w:val="Heading1"/>
        <w:pBdr>
          <w:bottom w:val="single" w:sz="6" w:space="1" w:color="auto"/>
        </w:pBdr>
        <w:spacing w:line="276" w:lineRule="auto"/>
        <w:rPr>
          <w:rFonts w:ascii="Titillium Web" w:hAnsi="Titillium Web"/>
          <w:sz w:val="48"/>
          <w:szCs w:val="48"/>
        </w:rPr>
      </w:pPr>
      <w:r w:rsidRPr="00415ACC">
        <w:rPr>
          <w:rFonts w:ascii="Titillium Web" w:hAnsi="Titillium Web"/>
          <w:sz w:val="48"/>
          <w:szCs w:val="48"/>
        </w:rPr>
        <w:lastRenderedPageBreak/>
        <w:t>Emergency Procedures and Evacuation Plan</w:t>
      </w:r>
    </w:p>
    <w:p w14:paraId="77FE92FF" w14:textId="77777777" w:rsidR="00415ACC" w:rsidRPr="00415ACC" w:rsidRDefault="00415ACC" w:rsidP="00BF41A8">
      <w:pPr>
        <w:spacing w:line="276" w:lineRule="auto"/>
        <w:rPr>
          <w:rFonts w:ascii="Titillium Web" w:hAnsi="Titillium Web" w:cs="Arial"/>
          <w:color w:val="1F3864" w:themeColor="accent1" w:themeShade="80"/>
          <w:sz w:val="2"/>
          <w:szCs w:val="2"/>
        </w:rPr>
      </w:pPr>
    </w:p>
    <w:p w14:paraId="0A4AAA33" w14:textId="77777777" w:rsidR="00415ACC" w:rsidRPr="00C86FFA" w:rsidRDefault="002127E8" w:rsidP="00C86FFA">
      <w:pPr>
        <w:pStyle w:val="Heading1"/>
        <w:rPr>
          <w:rFonts w:ascii="Titillium Web" w:hAnsi="Titillium Web"/>
          <w:sz w:val="28"/>
          <w:szCs w:val="28"/>
        </w:rPr>
      </w:pPr>
      <w:bookmarkStart w:id="4" w:name="_Life_Safety_Systems"/>
      <w:bookmarkEnd w:id="4"/>
      <w:r w:rsidRPr="00C86FFA">
        <w:rPr>
          <w:rFonts w:ascii="Titillium Web" w:hAnsi="Titillium Web"/>
          <w:sz w:val="28"/>
          <w:szCs w:val="28"/>
        </w:rPr>
        <w:t>Life Safety Systems</w:t>
      </w:r>
    </w:p>
    <w:p w14:paraId="63AF59D6" w14:textId="21ABD5AE" w:rsidR="002127E8" w:rsidRPr="00415ACC" w:rsidRDefault="002127E8" w:rsidP="00191518">
      <w:pPr>
        <w:pStyle w:val="ListParagraph"/>
        <w:numPr>
          <w:ilvl w:val="0"/>
          <w:numId w:val="1"/>
        </w:numPr>
        <w:spacing w:line="276" w:lineRule="auto"/>
        <w:jc w:val="both"/>
        <w:rPr>
          <w:rFonts w:ascii="Arial" w:hAnsi="Arial" w:cs="Arial"/>
        </w:rPr>
      </w:pPr>
      <w:r w:rsidRPr="00415ACC">
        <w:rPr>
          <w:rFonts w:ascii="Arial" w:hAnsi="Arial" w:cs="Arial"/>
        </w:rPr>
        <w:t xml:space="preserve">Alarm Initiation Devices such as smoke detectors, heat detectors and manual fire alarm pull stations automatically alert the New York Fire Department and </w:t>
      </w:r>
      <w:r w:rsidR="0067202E">
        <w:rPr>
          <w:rFonts w:ascii="Arial" w:hAnsi="Arial" w:cs="Arial"/>
        </w:rPr>
        <w:t>799 Broadway</w:t>
      </w:r>
      <w:r w:rsidRPr="00415ACC">
        <w:rPr>
          <w:rFonts w:ascii="Arial" w:hAnsi="Arial" w:cs="Arial"/>
        </w:rPr>
        <w:t xml:space="preserve"> Security when fire or smoke is detected. Sprinkler systems discharge water to contain a fire while simultaneously activating an alarm to summon the NYFD. </w:t>
      </w:r>
    </w:p>
    <w:p w14:paraId="59165389" w14:textId="77777777" w:rsidR="002127E8" w:rsidRPr="00415ACC" w:rsidRDefault="002127E8" w:rsidP="00191518">
      <w:pPr>
        <w:pStyle w:val="ListParagraph"/>
        <w:widowControl w:val="0"/>
        <w:numPr>
          <w:ilvl w:val="0"/>
          <w:numId w:val="1"/>
        </w:numPr>
        <w:autoSpaceDE w:val="0"/>
        <w:autoSpaceDN w:val="0"/>
        <w:spacing w:after="0" w:line="276" w:lineRule="auto"/>
        <w:jc w:val="both"/>
        <w:rPr>
          <w:rFonts w:ascii="Arial" w:hAnsi="Arial" w:cs="Arial"/>
        </w:rPr>
      </w:pPr>
      <w:r w:rsidRPr="00415ACC">
        <w:rPr>
          <w:rFonts w:ascii="Arial" w:hAnsi="Arial" w:cs="Arial"/>
        </w:rPr>
        <w:t xml:space="preserve">Stairwell doors automatically unlock when an alarm activates to permit access onto any floor. </w:t>
      </w:r>
    </w:p>
    <w:p w14:paraId="488FA515" w14:textId="77777777" w:rsidR="002127E8" w:rsidRPr="00415ACC" w:rsidRDefault="002127E8" w:rsidP="00191518">
      <w:pPr>
        <w:pStyle w:val="ListParagraph"/>
        <w:widowControl w:val="0"/>
        <w:numPr>
          <w:ilvl w:val="0"/>
          <w:numId w:val="1"/>
        </w:numPr>
        <w:autoSpaceDE w:val="0"/>
        <w:autoSpaceDN w:val="0"/>
        <w:spacing w:after="0" w:line="276" w:lineRule="auto"/>
        <w:jc w:val="both"/>
        <w:rPr>
          <w:rFonts w:ascii="Arial" w:hAnsi="Arial" w:cs="Arial"/>
        </w:rPr>
      </w:pPr>
      <w:r w:rsidRPr="00415ACC">
        <w:rPr>
          <w:rFonts w:ascii="Arial" w:hAnsi="Arial" w:cs="Arial"/>
        </w:rPr>
        <w:t>Communication Systems</w:t>
      </w:r>
    </w:p>
    <w:p w14:paraId="49BCE933" w14:textId="77777777" w:rsidR="002127E8" w:rsidRPr="00415ACC" w:rsidRDefault="002127E8" w:rsidP="00191518">
      <w:pPr>
        <w:pStyle w:val="ListParagraph"/>
        <w:widowControl w:val="0"/>
        <w:numPr>
          <w:ilvl w:val="0"/>
          <w:numId w:val="1"/>
        </w:numPr>
        <w:autoSpaceDE w:val="0"/>
        <w:autoSpaceDN w:val="0"/>
        <w:spacing w:after="0" w:line="276" w:lineRule="auto"/>
        <w:jc w:val="both"/>
        <w:rPr>
          <w:rFonts w:ascii="Arial" w:hAnsi="Arial" w:cs="Arial"/>
        </w:rPr>
      </w:pPr>
      <w:r w:rsidRPr="00415ACC">
        <w:rPr>
          <w:rFonts w:ascii="Arial" w:hAnsi="Arial" w:cs="Arial"/>
        </w:rPr>
        <w:t xml:space="preserve">Back-up Power for emergency lighting and life safety system components, if needed, are provided by generators and batteries. </w:t>
      </w:r>
    </w:p>
    <w:p w14:paraId="318FD3B3" w14:textId="77777777" w:rsidR="002127E8" w:rsidRPr="00A74EF1" w:rsidRDefault="002127E8" w:rsidP="00A74EF1">
      <w:pPr>
        <w:pStyle w:val="Heading1"/>
        <w:rPr>
          <w:rFonts w:ascii="Titillium Web" w:hAnsi="Titillium Web"/>
          <w:sz w:val="28"/>
          <w:szCs w:val="28"/>
        </w:rPr>
      </w:pPr>
      <w:bookmarkStart w:id="5" w:name="_Emergency_Management_Teams"/>
      <w:bookmarkEnd w:id="5"/>
      <w:r w:rsidRPr="00A74EF1">
        <w:rPr>
          <w:rFonts w:ascii="Titillium Web" w:hAnsi="Titillium Web"/>
          <w:sz w:val="28"/>
          <w:szCs w:val="28"/>
        </w:rPr>
        <w:t>Emergency Management Teams</w:t>
      </w:r>
    </w:p>
    <w:p w14:paraId="75B94A46" w14:textId="7099F5E9" w:rsidR="002127E8" w:rsidRPr="00313134" w:rsidRDefault="0067202E" w:rsidP="00191518">
      <w:pPr>
        <w:pStyle w:val="ListParagraph"/>
        <w:widowControl w:val="0"/>
        <w:numPr>
          <w:ilvl w:val="0"/>
          <w:numId w:val="2"/>
        </w:numPr>
        <w:autoSpaceDE w:val="0"/>
        <w:autoSpaceDN w:val="0"/>
        <w:spacing w:after="0" w:line="276" w:lineRule="auto"/>
        <w:jc w:val="both"/>
        <w:rPr>
          <w:rFonts w:ascii="Arial" w:hAnsi="Arial" w:cs="Arial"/>
          <w:b/>
          <w:bCs/>
        </w:rPr>
      </w:pPr>
      <w:r w:rsidRPr="0067202E">
        <w:rPr>
          <w:rFonts w:ascii="Arial" w:hAnsi="Arial" w:cs="Arial"/>
        </w:rPr>
        <w:t>799 Broadway</w:t>
      </w:r>
      <w:r>
        <w:rPr>
          <w:rFonts w:ascii="Arial" w:hAnsi="Arial" w:cs="Arial"/>
        </w:rPr>
        <w:t xml:space="preserve"> </w:t>
      </w:r>
      <w:r w:rsidR="002127E8" w:rsidRPr="00313134">
        <w:rPr>
          <w:rFonts w:ascii="Arial" w:hAnsi="Arial" w:cs="Arial"/>
        </w:rPr>
        <w:t xml:space="preserve">utilizes an Emergency Management Team approach to ensure that emergency situations are handled in a well-ordered manner. The Emergency management team consists of the property managers. When the emergency has been mitigated and the danger to life safety has subsided, the Emergency Management Team shifts its focus to recovery and </w:t>
      </w:r>
      <w:r w:rsidR="00590836" w:rsidRPr="00313134">
        <w:rPr>
          <w:rFonts w:ascii="Arial" w:hAnsi="Arial" w:cs="Arial"/>
        </w:rPr>
        <w:t>cleanup</w:t>
      </w:r>
      <w:r w:rsidR="002127E8" w:rsidRPr="00313134">
        <w:rPr>
          <w:rFonts w:ascii="Arial" w:hAnsi="Arial" w:cs="Arial"/>
        </w:rPr>
        <w:t xml:space="preserve"> operations to enable the affected area to be re-occupied and restored to normal conditions.</w:t>
      </w:r>
    </w:p>
    <w:p w14:paraId="5CAF5A52" w14:textId="77777777" w:rsidR="002127E8" w:rsidRPr="00A74EF1" w:rsidRDefault="002127E8" w:rsidP="00A74EF1">
      <w:pPr>
        <w:pStyle w:val="Heading1"/>
        <w:rPr>
          <w:rFonts w:ascii="Titillium Web" w:hAnsi="Titillium Web"/>
          <w:sz w:val="28"/>
          <w:szCs w:val="28"/>
        </w:rPr>
      </w:pPr>
      <w:bookmarkStart w:id="6" w:name="_Floor_Team_Organizations"/>
      <w:bookmarkEnd w:id="6"/>
      <w:r w:rsidRPr="00A74EF1">
        <w:rPr>
          <w:rFonts w:ascii="Titillium Web" w:hAnsi="Titillium Web"/>
          <w:sz w:val="28"/>
          <w:szCs w:val="28"/>
        </w:rPr>
        <w:t>Floor Team Organizations</w:t>
      </w:r>
    </w:p>
    <w:p w14:paraId="4E28F4B9" w14:textId="562855B6" w:rsidR="002127E8" w:rsidRPr="00313134" w:rsidRDefault="002127E8" w:rsidP="00191518">
      <w:pPr>
        <w:pStyle w:val="ListParagraph"/>
        <w:widowControl w:val="0"/>
        <w:numPr>
          <w:ilvl w:val="0"/>
          <w:numId w:val="2"/>
        </w:numPr>
        <w:autoSpaceDE w:val="0"/>
        <w:autoSpaceDN w:val="0"/>
        <w:spacing w:after="0" w:line="276" w:lineRule="auto"/>
        <w:jc w:val="both"/>
        <w:rPr>
          <w:rFonts w:ascii="Arial" w:hAnsi="Arial" w:cs="Arial"/>
          <w:color w:val="1F3864" w:themeColor="accent1" w:themeShade="80"/>
        </w:rPr>
      </w:pPr>
      <w:r w:rsidRPr="00313134">
        <w:rPr>
          <w:rFonts w:ascii="Arial" w:hAnsi="Arial" w:cs="Arial"/>
        </w:rPr>
        <w:t>Tenant management should select employees on each floor to comprise an evacuation team. Each team includes a</w:t>
      </w:r>
      <w:r w:rsidR="00D02E11" w:rsidRPr="00313134">
        <w:rPr>
          <w:rFonts w:ascii="Arial" w:hAnsi="Arial" w:cs="Arial"/>
        </w:rPr>
        <w:t xml:space="preserve"> Fire</w:t>
      </w:r>
      <w:r w:rsidR="00313134">
        <w:rPr>
          <w:rFonts w:ascii="Arial" w:hAnsi="Arial" w:cs="Arial"/>
        </w:rPr>
        <w:t xml:space="preserve"> </w:t>
      </w:r>
      <w:r w:rsidR="00D02E11" w:rsidRPr="00313134">
        <w:rPr>
          <w:rFonts w:ascii="Arial" w:hAnsi="Arial" w:cs="Arial"/>
        </w:rPr>
        <w:t xml:space="preserve">Safety/EAP Warden, Deputy Fire Safety/EAP Wardens and Searchers. </w:t>
      </w:r>
      <w:r w:rsidRPr="00313134">
        <w:rPr>
          <w:rFonts w:ascii="Arial" w:hAnsi="Arial" w:cs="Arial"/>
        </w:rPr>
        <w:t>Each warden is assigned specific duties, which are described herein, to direct, guide or assist people in an orderly evacuation.</w:t>
      </w:r>
    </w:p>
    <w:p w14:paraId="25E0CDE9" w14:textId="77777777" w:rsidR="002127E8" w:rsidRPr="00A74EF1" w:rsidRDefault="002127E8" w:rsidP="00A74EF1">
      <w:pPr>
        <w:pStyle w:val="Heading1"/>
        <w:rPr>
          <w:rFonts w:ascii="Titillium Web" w:hAnsi="Titillium Web"/>
          <w:sz w:val="28"/>
          <w:szCs w:val="28"/>
        </w:rPr>
      </w:pPr>
      <w:bookmarkStart w:id="7" w:name="_Evacuation_Drills"/>
      <w:bookmarkEnd w:id="7"/>
      <w:r w:rsidRPr="00A74EF1">
        <w:rPr>
          <w:rFonts w:ascii="Titillium Web" w:hAnsi="Titillium Web"/>
          <w:sz w:val="28"/>
          <w:szCs w:val="28"/>
        </w:rPr>
        <w:t>Evacuation Drills</w:t>
      </w:r>
    </w:p>
    <w:p w14:paraId="3C4833E5" w14:textId="3F75760A" w:rsidR="002127E8" w:rsidRPr="00415ACC" w:rsidRDefault="002127E8" w:rsidP="00191518">
      <w:pPr>
        <w:pStyle w:val="ListParagraph"/>
        <w:widowControl w:val="0"/>
        <w:numPr>
          <w:ilvl w:val="0"/>
          <w:numId w:val="2"/>
        </w:numPr>
        <w:autoSpaceDE w:val="0"/>
        <w:autoSpaceDN w:val="0"/>
        <w:spacing w:after="0" w:line="276" w:lineRule="auto"/>
        <w:jc w:val="both"/>
        <w:rPr>
          <w:rFonts w:ascii="Arial" w:hAnsi="Arial" w:cs="Arial"/>
          <w:color w:val="1F3864" w:themeColor="accent1" w:themeShade="80"/>
        </w:rPr>
      </w:pPr>
      <w:r w:rsidRPr="00415ACC">
        <w:rPr>
          <w:rFonts w:ascii="Arial" w:hAnsi="Arial" w:cs="Arial"/>
        </w:rPr>
        <w:t xml:space="preserve">Evacuation Drills (Fire Drills) are offered twice each year to all tenants to provide familiarity with </w:t>
      </w:r>
      <w:r w:rsidR="0067202E">
        <w:rPr>
          <w:rFonts w:ascii="Arial" w:hAnsi="Arial" w:cs="Arial"/>
        </w:rPr>
        <w:t>799 Broadway</w:t>
      </w:r>
      <w:r w:rsidRPr="00415ACC">
        <w:rPr>
          <w:rFonts w:ascii="Arial" w:hAnsi="Arial" w:cs="Arial"/>
        </w:rPr>
        <w:t xml:space="preserve">’s life safety systems, exit routes and evacuation procedures. These training exercises are a critical component of our </w:t>
      </w:r>
      <w:r w:rsidR="00590836">
        <w:rPr>
          <w:rFonts w:ascii="Arial" w:hAnsi="Arial" w:cs="Arial"/>
        </w:rPr>
        <w:t>p</w:t>
      </w:r>
      <w:r w:rsidR="00590836" w:rsidRPr="00415ACC">
        <w:rPr>
          <w:rFonts w:ascii="Arial" w:hAnsi="Arial" w:cs="Arial"/>
        </w:rPr>
        <w:t>lan,</w:t>
      </w:r>
      <w:r w:rsidRPr="00415ACC">
        <w:rPr>
          <w:rFonts w:ascii="Arial" w:hAnsi="Arial" w:cs="Arial"/>
        </w:rPr>
        <w:t xml:space="preserve"> and we strongly encourage active participation by all tenant employees. </w:t>
      </w:r>
      <w:r w:rsidR="0067202E">
        <w:rPr>
          <w:rFonts w:ascii="Arial" w:hAnsi="Arial" w:cs="Arial"/>
        </w:rPr>
        <w:t>799 Broadway</w:t>
      </w:r>
      <w:r w:rsidRPr="00415ACC">
        <w:rPr>
          <w:rFonts w:ascii="Arial" w:hAnsi="Arial" w:cs="Arial"/>
        </w:rPr>
        <w:t xml:space="preserve"> Management will schedule the drills with our tenant representative contacts and/or the Floor Evacuation Directors.</w:t>
      </w:r>
    </w:p>
    <w:p w14:paraId="3EBA6209" w14:textId="0C2F939A" w:rsidR="004D0DF3" w:rsidRPr="004D0DF3" w:rsidRDefault="002127E8" w:rsidP="004D0DF3">
      <w:pPr>
        <w:pStyle w:val="Heading1"/>
        <w:rPr>
          <w:rFonts w:ascii="Titillium Web" w:hAnsi="Titillium Web"/>
          <w:sz w:val="28"/>
          <w:szCs w:val="28"/>
        </w:rPr>
      </w:pPr>
      <w:bookmarkStart w:id="8" w:name="_Employee_Awareness"/>
      <w:bookmarkStart w:id="9" w:name="_Employee_Awareness-_Fire"/>
      <w:bookmarkEnd w:id="8"/>
      <w:bookmarkEnd w:id="9"/>
      <w:r w:rsidRPr="00A74EF1">
        <w:rPr>
          <w:rFonts w:ascii="Titillium Web" w:hAnsi="Titillium Web"/>
          <w:sz w:val="28"/>
          <w:szCs w:val="28"/>
        </w:rPr>
        <w:t>Employee Awareness</w:t>
      </w:r>
      <w:r w:rsidR="00D14C01">
        <w:rPr>
          <w:rFonts w:ascii="Titillium Web" w:hAnsi="Titillium Web"/>
          <w:sz w:val="28"/>
          <w:szCs w:val="28"/>
        </w:rPr>
        <w:t>- Fire Life Safety Training</w:t>
      </w:r>
    </w:p>
    <w:p w14:paraId="4C8A7CC7" w14:textId="589DA8F3" w:rsidR="002127E8" w:rsidRDefault="002127E8" w:rsidP="00191518">
      <w:pPr>
        <w:pStyle w:val="ListParagraph"/>
        <w:widowControl w:val="0"/>
        <w:numPr>
          <w:ilvl w:val="0"/>
          <w:numId w:val="2"/>
        </w:numPr>
        <w:autoSpaceDE w:val="0"/>
        <w:autoSpaceDN w:val="0"/>
        <w:spacing w:after="0" w:line="276" w:lineRule="auto"/>
        <w:jc w:val="both"/>
        <w:rPr>
          <w:rFonts w:ascii="Arial" w:hAnsi="Arial" w:cs="Arial"/>
        </w:rPr>
      </w:pPr>
      <w:r w:rsidRPr="002B73FF">
        <w:rPr>
          <w:rFonts w:ascii="Arial" w:hAnsi="Arial" w:cs="Arial"/>
        </w:rPr>
        <w:t xml:space="preserve">Tenant management should conduct periodic training sessions and inform all their employees of the life safety policies and emergency procedures of </w:t>
      </w:r>
      <w:r w:rsidR="0067202E">
        <w:rPr>
          <w:rFonts w:ascii="Arial" w:hAnsi="Arial" w:cs="Arial"/>
        </w:rPr>
        <w:t>799 Broadway</w:t>
      </w:r>
      <w:r w:rsidRPr="002B73FF">
        <w:rPr>
          <w:rFonts w:ascii="Arial" w:hAnsi="Arial" w:cs="Arial"/>
        </w:rPr>
        <w:t>.</w:t>
      </w:r>
    </w:p>
    <w:p w14:paraId="210B2A35" w14:textId="206C43B5" w:rsidR="004D0DF3" w:rsidRDefault="004D0DF3" w:rsidP="00191518">
      <w:pPr>
        <w:pStyle w:val="ListParagraph"/>
        <w:widowControl w:val="0"/>
        <w:numPr>
          <w:ilvl w:val="0"/>
          <w:numId w:val="2"/>
        </w:numPr>
        <w:autoSpaceDE w:val="0"/>
        <w:autoSpaceDN w:val="0"/>
        <w:spacing w:after="0" w:line="276" w:lineRule="auto"/>
        <w:jc w:val="both"/>
        <w:rPr>
          <w:rFonts w:ascii="Arial" w:hAnsi="Arial" w:cs="Arial"/>
        </w:rPr>
      </w:pPr>
      <w:r w:rsidRPr="004D0DF3">
        <w:rPr>
          <w:rFonts w:ascii="Arial" w:hAnsi="Arial" w:cs="Arial"/>
        </w:rPr>
        <w:t xml:space="preserve">One of our greatest concerns is the safety of our tenants and their visitors. To ensure that we have an effective Life Safety Program, it is necessary that our annual and semi- annual EAP training is to be participated by your office’s fire brigade and employees. The success </w:t>
      </w:r>
      <w:r w:rsidRPr="004D0DF3">
        <w:rPr>
          <w:rFonts w:ascii="Arial" w:hAnsi="Arial" w:cs="Arial"/>
        </w:rPr>
        <w:lastRenderedPageBreak/>
        <w:t xml:space="preserve">of this program is important as it provides an understanding of how building systems and personnel should respond during emergency events. The </w:t>
      </w:r>
      <w:r w:rsidR="0067202E">
        <w:rPr>
          <w:rFonts w:ascii="Arial" w:hAnsi="Arial" w:cs="Arial"/>
        </w:rPr>
        <w:t>799 Broadway</w:t>
      </w:r>
      <w:r w:rsidRPr="004D0DF3">
        <w:rPr>
          <w:rFonts w:ascii="Arial" w:hAnsi="Arial" w:cs="Arial"/>
        </w:rPr>
        <w:t xml:space="preserve"> Management team will provide notice upon the scheduling of the training sessions.</w:t>
      </w:r>
    </w:p>
    <w:p w14:paraId="6E90B5F3" w14:textId="77777777" w:rsidR="00C6622E" w:rsidRDefault="00C6622E" w:rsidP="002D3335">
      <w:pPr>
        <w:widowControl w:val="0"/>
        <w:autoSpaceDE w:val="0"/>
        <w:autoSpaceDN w:val="0"/>
        <w:spacing w:after="0" w:line="276" w:lineRule="auto"/>
        <w:jc w:val="both"/>
        <w:rPr>
          <w:rFonts w:ascii="Arial" w:hAnsi="Arial" w:cs="Arial"/>
        </w:rPr>
      </w:pPr>
    </w:p>
    <w:p w14:paraId="4AF204A2" w14:textId="3C71A341" w:rsidR="00C6622E" w:rsidRPr="00C6622E" w:rsidRDefault="00C6622E" w:rsidP="002D3335">
      <w:pPr>
        <w:widowControl w:val="0"/>
        <w:autoSpaceDE w:val="0"/>
        <w:autoSpaceDN w:val="0"/>
        <w:spacing w:after="0" w:line="276" w:lineRule="auto"/>
        <w:jc w:val="both"/>
        <w:rPr>
          <w:rFonts w:ascii="Arial" w:hAnsi="Arial" w:cs="Arial"/>
        </w:rPr>
      </w:pPr>
      <w:r>
        <w:rPr>
          <w:rFonts w:ascii="Arial" w:hAnsi="Arial" w:cs="Arial"/>
        </w:rPr>
        <w:t xml:space="preserve">Please refer to the below for the schedule of annual and semi-annual FSL Training Sessions </w:t>
      </w:r>
    </w:p>
    <w:p w14:paraId="2334862B" w14:textId="21275137" w:rsidR="004D0DF3" w:rsidRDefault="004D0DF3" w:rsidP="004D0DF3">
      <w:pPr>
        <w:widowControl w:val="0"/>
        <w:autoSpaceDE w:val="0"/>
        <w:autoSpaceDN w:val="0"/>
        <w:spacing w:after="0" w:line="276" w:lineRule="auto"/>
        <w:rPr>
          <w:rFonts w:ascii="Arial" w:hAnsi="Arial" w:cs="Arial"/>
        </w:rPr>
      </w:pPr>
    </w:p>
    <w:tbl>
      <w:tblPr>
        <w:tblStyle w:val="TableGrid1"/>
        <w:tblW w:w="9257" w:type="dxa"/>
        <w:jc w:val="center"/>
        <w:tblLook w:val="04A0" w:firstRow="1" w:lastRow="0" w:firstColumn="1" w:lastColumn="0" w:noHBand="0" w:noVBand="1"/>
      </w:tblPr>
      <w:tblGrid>
        <w:gridCol w:w="3172"/>
        <w:gridCol w:w="1303"/>
        <w:gridCol w:w="2117"/>
        <w:gridCol w:w="2665"/>
      </w:tblGrid>
      <w:tr w:rsidR="00C6622E" w:rsidRPr="00C6622E" w14:paraId="135CEF1E" w14:textId="77777777" w:rsidTr="00D9172A">
        <w:trPr>
          <w:trHeight w:val="313"/>
          <w:jc w:val="center"/>
        </w:trPr>
        <w:tc>
          <w:tcPr>
            <w:tcW w:w="3172" w:type="dxa"/>
            <w:shd w:val="clear" w:color="auto" w:fill="0070C0"/>
          </w:tcPr>
          <w:p w14:paraId="12882204" w14:textId="77777777" w:rsidR="00C6622E" w:rsidRPr="00C6622E" w:rsidRDefault="00C6622E" w:rsidP="00C6622E">
            <w:pPr>
              <w:spacing w:line="276" w:lineRule="auto"/>
              <w:jc w:val="center"/>
              <w:outlineLvl w:val="1"/>
              <w:rPr>
                <w:rFonts w:ascii="Arial" w:eastAsia="Arial" w:hAnsi="Arial" w:cs="Arial"/>
                <w:b/>
                <w:bCs/>
                <w:color w:val="FFFFFF"/>
                <w:sz w:val="18"/>
                <w:szCs w:val="18"/>
              </w:rPr>
            </w:pPr>
            <w:r w:rsidRPr="00C6622E">
              <w:rPr>
                <w:rFonts w:ascii="Arial" w:eastAsia="Arial" w:hAnsi="Arial" w:cs="Arial"/>
                <w:b/>
                <w:bCs/>
                <w:color w:val="FFFFFF"/>
                <w:sz w:val="18"/>
                <w:szCs w:val="18"/>
              </w:rPr>
              <w:t>Training</w:t>
            </w:r>
          </w:p>
        </w:tc>
        <w:tc>
          <w:tcPr>
            <w:tcW w:w="1303" w:type="dxa"/>
            <w:shd w:val="clear" w:color="auto" w:fill="0070C0"/>
          </w:tcPr>
          <w:p w14:paraId="0B8DB8FD" w14:textId="77777777" w:rsidR="00C6622E" w:rsidRPr="00C6622E" w:rsidRDefault="00C6622E" w:rsidP="00C6622E">
            <w:pPr>
              <w:spacing w:line="276" w:lineRule="auto"/>
              <w:jc w:val="center"/>
              <w:outlineLvl w:val="1"/>
              <w:rPr>
                <w:rFonts w:ascii="Arial" w:eastAsia="Arial" w:hAnsi="Arial" w:cs="Arial"/>
                <w:b/>
                <w:bCs/>
                <w:color w:val="FFFFFF"/>
                <w:sz w:val="18"/>
                <w:szCs w:val="18"/>
              </w:rPr>
            </w:pPr>
            <w:r w:rsidRPr="00C6622E">
              <w:rPr>
                <w:rFonts w:ascii="Arial" w:eastAsia="Arial" w:hAnsi="Arial" w:cs="Arial"/>
                <w:b/>
                <w:bCs/>
                <w:color w:val="FFFFFF"/>
                <w:sz w:val="18"/>
                <w:szCs w:val="18"/>
              </w:rPr>
              <w:t>Annually</w:t>
            </w:r>
          </w:p>
        </w:tc>
        <w:tc>
          <w:tcPr>
            <w:tcW w:w="2117" w:type="dxa"/>
            <w:shd w:val="clear" w:color="auto" w:fill="0070C0"/>
          </w:tcPr>
          <w:p w14:paraId="56FE8AF7" w14:textId="77777777" w:rsidR="00C6622E" w:rsidRPr="00C6622E" w:rsidRDefault="00C6622E" w:rsidP="00C6622E">
            <w:pPr>
              <w:spacing w:line="276" w:lineRule="auto"/>
              <w:jc w:val="center"/>
              <w:outlineLvl w:val="1"/>
              <w:rPr>
                <w:rFonts w:ascii="Arial" w:eastAsia="Arial" w:hAnsi="Arial" w:cs="Arial"/>
                <w:b/>
                <w:bCs/>
                <w:color w:val="FFFFFF"/>
                <w:sz w:val="18"/>
                <w:szCs w:val="18"/>
              </w:rPr>
            </w:pPr>
            <w:r w:rsidRPr="00C6622E">
              <w:rPr>
                <w:rFonts w:ascii="Arial" w:eastAsia="Arial" w:hAnsi="Arial" w:cs="Arial"/>
                <w:b/>
                <w:bCs/>
                <w:color w:val="FFFFFF"/>
                <w:sz w:val="18"/>
                <w:szCs w:val="18"/>
              </w:rPr>
              <w:t>Semi-Annually</w:t>
            </w:r>
          </w:p>
        </w:tc>
        <w:tc>
          <w:tcPr>
            <w:tcW w:w="2665" w:type="dxa"/>
            <w:shd w:val="clear" w:color="auto" w:fill="0070C0"/>
          </w:tcPr>
          <w:p w14:paraId="7E260363" w14:textId="77777777" w:rsidR="00C6622E" w:rsidRPr="00C6622E" w:rsidRDefault="00C6622E" w:rsidP="00C6622E">
            <w:pPr>
              <w:spacing w:line="276" w:lineRule="auto"/>
              <w:jc w:val="center"/>
              <w:outlineLvl w:val="1"/>
              <w:rPr>
                <w:rFonts w:ascii="Arial" w:eastAsia="Arial" w:hAnsi="Arial" w:cs="Arial"/>
                <w:b/>
                <w:bCs/>
                <w:color w:val="FFFFFF"/>
                <w:sz w:val="18"/>
                <w:szCs w:val="18"/>
              </w:rPr>
            </w:pPr>
            <w:r w:rsidRPr="00C6622E">
              <w:rPr>
                <w:rFonts w:ascii="Arial" w:eastAsia="Arial" w:hAnsi="Arial" w:cs="Arial"/>
                <w:b/>
                <w:bCs/>
                <w:color w:val="FFFFFF"/>
                <w:sz w:val="18"/>
                <w:szCs w:val="18"/>
              </w:rPr>
              <w:t>Attendance Required for</w:t>
            </w:r>
          </w:p>
        </w:tc>
      </w:tr>
      <w:tr w:rsidR="00C6622E" w:rsidRPr="00C6622E" w14:paraId="07CCBCC1" w14:textId="77777777" w:rsidTr="00D9172A">
        <w:trPr>
          <w:trHeight w:val="391"/>
          <w:jc w:val="center"/>
        </w:trPr>
        <w:tc>
          <w:tcPr>
            <w:tcW w:w="3172" w:type="dxa"/>
          </w:tcPr>
          <w:p w14:paraId="64CB33C1" w14:textId="77777777" w:rsidR="00D9172A" w:rsidRDefault="00D9172A" w:rsidP="00D9172A">
            <w:pPr>
              <w:spacing w:line="276" w:lineRule="auto"/>
              <w:jc w:val="center"/>
              <w:outlineLvl w:val="1"/>
              <w:rPr>
                <w:rFonts w:ascii="Arial" w:eastAsia="Arial" w:hAnsi="Arial" w:cs="Arial"/>
                <w:sz w:val="18"/>
                <w:szCs w:val="18"/>
              </w:rPr>
            </w:pPr>
          </w:p>
          <w:p w14:paraId="6F4E1901" w14:textId="509AFC3B"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Non-Fire Emergency Drill</w:t>
            </w:r>
          </w:p>
        </w:tc>
        <w:tc>
          <w:tcPr>
            <w:tcW w:w="1303" w:type="dxa"/>
          </w:tcPr>
          <w:p w14:paraId="222223AA" w14:textId="77777777" w:rsidR="00C6622E" w:rsidRPr="00C6622E" w:rsidRDefault="00C6622E" w:rsidP="00D9172A">
            <w:pPr>
              <w:numPr>
                <w:ilvl w:val="0"/>
                <w:numId w:val="9"/>
              </w:numPr>
              <w:spacing w:line="276" w:lineRule="auto"/>
              <w:ind w:hanging="550"/>
              <w:jc w:val="center"/>
              <w:outlineLvl w:val="1"/>
              <w:rPr>
                <w:rFonts w:ascii="Arial" w:eastAsia="Arial" w:hAnsi="Arial" w:cs="Arial"/>
                <w:sz w:val="18"/>
                <w:szCs w:val="18"/>
              </w:rPr>
            </w:pPr>
          </w:p>
        </w:tc>
        <w:tc>
          <w:tcPr>
            <w:tcW w:w="2117" w:type="dxa"/>
          </w:tcPr>
          <w:p w14:paraId="12BF049B" w14:textId="77777777" w:rsidR="00C6622E" w:rsidRPr="00C6622E" w:rsidRDefault="00C6622E" w:rsidP="00D9172A">
            <w:pPr>
              <w:spacing w:line="276" w:lineRule="auto"/>
              <w:jc w:val="center"/>
              <w:outlineLvl w:val="1"/>
              <w:rPr>
                <w:rFonts w:ascii="Arial" w:eastAsia="Arial" w:hAnsi="Arial" w:cs="Arial"/>
                <w:sz w:val="18"/>
                <w:szCs w:val="18"/>
              </w:rPr>
            </w:pPr>
          </w:p>
        </w:tc>
        <w:tc>
          <w:tcPr>
            <w:tcW w:w="2665" w:type="dxa"/>
          </w:tcPr>
          <w:p w14:paraId="65EFCEB8" w14:textId="77777777" w:rsidR="00D9172A" w:rsidRDefault="00D9172A" w:rsidP="00D9172A">
            <w:pPr>
              <w:spacing w:line="276" w:lineRule="auto"/>
              <w:jc w:val="center"/>
              <w:outlineLvl w:val="1"/>
              <w:rPr>
                <w:rFonts w:ascii="Arial" w:eastAsia="Arial" w:hAnsi="Arial" w:cs="Arial"/>
                <w:sz w:val="18"/>
                <w:szCs w:val="18"/>
              </w:rPr>
            </w:pPr>
          </w:p>
          <w:p w14:paraId="45206B9A" w14:textId="628D6886"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All Building Occupants</w:t>
            </w:r>
          </w:p>
        </w:tc>
      </w:tr>
      <w:tr w:rsidR="00C6622E" w:rsidRPr="00C6622E" w14:paraId="024D96B2" w14:textId="77777777" w:rsidTr="00D9172A">
        <w:trPr>
          <w:trHeight w:val="1032"/>
          <w:jc w:val="center"/>
        </w:trPr>
        <w:tc>
          <w:tcPr>
            <w:tcW w:w="3172" w:type="dxa"/>
          </w:tcPr>
          <w:p w14:paraId="57FD5ADF" w14:textId="77777777" w:rsidR="00D9172A" w:rsidRDefault="00D9172A" w:rsidP="00D9172A">
            <w:pPr>
              <w:spacing w:line="276" w:lineRule="auto"/>
              <w:jc w:val="center"/>
              <w:outlineLvl w:val="1"/>
              <w:rPr>
                <w:rFonts w:ascii="Arial" w:eastAsia="Arial" w:hAnsi="Arial" w:cs="Arial"/>
                <w:sz w:val="18"/>
                <w:szCs w:val="18"/>
              </w:rPr>
            </w:pPr>
          </w:p>
          <w:p w14:paraId="5471E85E" w14:textId="40249F3A"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Deputy FLS Director &amp; Building Evacuation Supervisor</w:t>
            </w:r>
          </w:p>
          <w:p w14:paraId="30EC3717" w14:textId="7B02ECEF"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Non-Emergency Staff Training</w:t>
            </w:r>
          </w:p>
        </w:tc>
        <w:tc>
          <w:tcPr>
            <w:tcW w:w="1303" w:type="dxa"/>
          </w:tcPr>
          <w:p w14:paraId="710A3822" w14:textId="77777777" w:rsidR="00C6622E" w:rsidRPr="00C6622E" w:rsidRDefault="00C6622E" w:rsidP="00D9172A">
            <w:pPr>
              <w:spacing w:line="276" w:lineRule="auto"/>
              <w:ind w:hanging="640"/>
              <w:jc w:val="center"/>
              <w:outlineLvl w:val="1"/>
              <w:rPr>
                <w:rFonts w:ascii="Arial" w:eastAsia="Arial" w:hAnsi="Arial" w:cs="Arial"/>
                <w:sz w:val="18"/>
                <w:szCs w:val="18"/>
              </w:rPr>
            </w:pPr>
          </w:p>
        </w:tc>
        <w:tc>
          <w:tcPr>
            <w:tcW w:w="2117" w:type="dxa"/>
          </w:tcPr>
          <w:p w14:paraId="301854D5" w14:textId="77777777" w:rsidR="00C6622E" w:rsidRPr="00C6622E" w:rsidRDefault="00C6622E" w:rsidP="00D9172A">
            <w:pPr>
              <w:numPr>
                <w:ilvl w:val="0"/>
                <w:numId w:val="9"/>
              </w:numPr>
              <w:spacing w:line="276" w:lineRule="auto"/>
              <w:ind w:hanging="523"/>
              <w:jc w:val="center"/>
              <w:outlineLvl w:val="1"/>
              <w:rPr>
                <w:rFonts w:ascii="Arial" w:eastAsia="Arial" w:hAnsi="Arial" w:cs="Arial"/>
                <w:sz w:val="18"/>
                <w:szCs w:val="18"/>
              </w:rPr>
            </w:pPr>
          </w:p>
        </w:tc>
        <w:tc>
          <w:tcPr>
            <w:tcW w:w="2665" w:type="dxa"/>
          </w:tcPr>
          <w:p w14:paraId="41DDA6FC" w14:textId="77777777" w:rsidR="00D9172A" w:rsidRDefault="00D9172A" w:rsidP="00D9172A">
            <w:pPr>
              <w:jc w:val="center"/>
              <w:rPr>
                <w:rFonts w:ascii="Arial" w:eastAsia="Arial" w:hAnsi="Arial" w:cs="Arial"/>
                <w:sz w:val="18"/>
                <w:szCs w:val="18"/>
              </w:rPr>
            </w:pPr>
          </w:p>
          <w:p w14:paraId="307B392F" w14:textId="3BDA5437" w:rsidR="00C6622E" w:rsidRPr="00C6622E" w:rsidRDefault="00C6622E" w:rsidP="00D9172A">
            <w:pPr>
              <w:jc w:val="center"/>
              <w:rPr>
                <w:rFonts w:ascii="Arial" w:eastAsia="Arial" w:hAnsi="Arial" w:cs="Arial"/>
                <w:sz w:val="18"/>
                <w:szCs w:val="18"/>
              </w:rPr>
            </w:pPr>
            <w:r w:rsidRPr="00C6622E">
              <w:rPr>
                <w:rFonts w:ascii="Arial" w:eastAsia="Arial" w:hAnsi="Arial" w:cs="Arial"/>
                <w:sz w:val="18"/>
                <w:szCs w:val="18"/>
              </w:rPr>
              <w:t>Required for All Fire Brigade Team Members-Fire Safety, EAP Wardens, &amp; Searchers</w:t>
            </w:r>
          </w:p>
        </w:tc>
      </w:tr>
      <w:tr w:rsidR="00C6622E" w:rsidRPr="00C6622E" w14:paraId="06D173FD" w14:textId="77777777" w:rsidTr="00D9172A">
        <w:trPr>
          <w:trHeight w:val="515"/>
          <w:jc w:val="center"/>
        </w:trPr>
        <w:tc>
          <w:tcPr>
            <w:tcW w:w="3172" w:type="dxa"/>
          </w:tcPr>
          <w:p w14:paraId="2EAE5992" w14:textId="77777777" w:rsidR="00D9172A" w:rsidRDefault="00D9172A" w:rsidP="00D9172A">
            <w:pPr>
              <w:spacing w:line="276" w:lineRule="auto"/>
              <w:jc w:val="center"/>
              <w:outlineLvl w:val="1"/>
              <w:rPr>
                <w:rFonts w:ascii="Arial" w:eastAsia="Arial" w:hAnsi="Arial" w:cs="Arial"/>
                <w:sz w:val="18"/>
                <w:szCs w:val="18"/>
              </w:rPr>
            </w:pPr>
          </w:p>
          <w:p w14:paraId="759ADD3D" w14:textId="3AFD9E4A"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Fire Drills</w:t>
            </w:r>
          </w:p>
        </w:tc>
        <w:tc>
          <w:tcPr>
            <w:tcW w:w="1303" w:type="dxa"/>
          </w:tcPr>
          <w:p w14:paraId="51265E4E" w14:textId="77777777" w:rsidR="00C6622E" w:rsidRPr="00C6622E" w:rsidRDefault="00C6622E" w:rsidP="00D9172A">
            <w:pPr>
              <w:spacing w:line="276" w:lineRule="auto"/>
              <w:ind w:hanging="640"/>
              <w:jc w:val="center"/>
              <w:outlineLvl w:val="1"/>
              <w:rPr>
                <w:rFonts w:ascii="Arial" w:eastAsia="Arial" w:hAnsi="Arial" w:cs="Arial"/>
                <w:sz w:val="18"/>
                <w:szCs w:val="18"/>
              </w:rPr>
            </w:pPr>
          </w:p>
        </w:tc>
        <w:tc>
          <w:tcPr>
            <w:tcW w:w="2117" w:type="dxa"/>
          </w:tcPr>
          <w:p w14:paraId="47FCAB87" w14:textId="77777777" w:rsidR="00C6622E" w:rsidRPr="00C6622E" w:rsidRDefault="00C6622E" w:rsidP="00D9172A">
            <w:pPr>
              <w:numPr>
                <w:ilvl w:val="0"/>
                <w:numId w:val="9"/>
              </w:numPr>
              <w:spacing w:line="276" w:lineRule="auto"/>
              <w:ind w:hanging="523"/>
              <w:jc w:val="center"/>
              <w:outlineLvl w:val="1"/>
              <w:rPr>
                <w:rFonts w:ascii="Arial" w:eastAsia="Arial" w:hAnsi="Arial" w:cs="Arial"/>
                <w:sz w:val="18"/>
                <w:szCs w:val="18"/>
              </w:rPr>
            </w:pPr>
          </w:p>
        </w:tc>
        <w:tc>
          <w:tcPr>
            <w:tcW w:w="2665" w:type="dxa"/>
          </w:tcPr>
          <w:p w14:paraId="6237F0F9" w14:textId="77777777" w:rsidR="00D9172A" w:rsidRDefault="00D9172A" w:rsidP="00D9172A">
            <w:pPr>
              <w:spacing w:line="276" w:lineRule="auto"/>
              <w:jc w:val="center"/>
              <w:outlineLvl w:val="1"/>
              <w:rPr>
                <w:rFonts w:ascii="Arial" w:eastAsia="Arial" w:hAnsi="Arial" w:cs="Arial"/>
                <w:sz w:val="18"/>
                <w:szCs w:val="18"/>
              </w:rPr>
            </w:pPr>
          </w:p>
          <w:p w14:paraId="434D480A" w14:textId="71AF03F6"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All Building Occupants</w:t>
            </w:r>
          </w:p>
        </w:tc>
      </w:tr>
      <w:tr w:rsidR="00C6622E" w:rsidRPr="00C6622E" w14:paraId="59BCA2DD" w14:textId="77777777" w:rsidTr="00D9172A">
        <w:trPr>
          <w:trHeight w:val="980"/>
          <w:jc w:val="center"/>
        </w:trPr>
        <w:tc>
          <w:tcPr>
            <w:tcW w:w="3172" w:type="dxa"/>
          </w:tcPr>
          <w:p w14:paraId="0E2BA24A" w14:textId="77777777" w:rsidR="00D9172A" w:rsidRDefault="00D9172A" w:rsidP="00D9172A">
            <w:pPr>
              <w:spacing w:line="276" w:lineRule="auto"/>
              <w:ind w:right="-380"/>
              <w:jc w:val="center"/>
              <w:outlineLvl w:val="1"/>
              <w:rPr>
                <w:rFonts w:ascii="Arial" w:eastAsia="Arial" w:hAnsi="Arial" w:cs="Arial"/>
                <w:sz w:val="18"/>
                <w:szCs w:val="18"/>
              </w:rPr>
            </w:pPr>
          </w:p>
          <w:p w14:paraId="5234483B" w14:textId="77777777" w:rsidR="00D9172A" w:rsidRDefault="00D9172A" w:rsidP="00D9172A">
            <w:pPr>
              <w:spacing w:line="276" w:lineRule="auto"/>
              <w:ind w:right="-380"/>
              <w:jc w:val="center"/>
              <w:outlineLvl w:val="1"/>
              <w:rPr>
                <w:rFonts w:ascii="Arial" w:eastAsia="Arial" w:hAnsi="Arial" w:cs="Arial"/>
                <w:sz w:val="18"/>
                <w:szCs w:val="18"/>
              </w:rPr>
            </w:pPr>
          </w:p>
          <w:p w14:paraId="2C5B67E9" w14:textId="0F809080" w:rsidR="00C6622E" w:rsidRPr="00C6622E" w:rsidRDefault="00C6622E" w:rsidP="00D9172A">
            <w:pPr>
              <w:spacing w:line="276" w:lineRule="auto"/>
              <w:ind w:right="-380"/>
              <w:jc w:val="center"/>
              <w:outlineLvl w:val="1"/>
              <w:rPr>
                <w:rFonts w:ascii="Arial" w:eastAsia="Arial" w:hAnsi="Arial" w:cs="Arial"/>
                <w:sz w:val="18"/>
                <w:szCs w:val="18"/>
              </w:rPr>
            </w:pPr>
            <w:r w:rsidRPr="00C6622E">
              <w:rPr>
                <w:rFonts w:ascii="Arial" w:eastAsia="Arial" w:hAnsi="Arial" w:cs="Arial"/>
                <w:sz w:val="18"/>
                <w:szCs w:val="18"/>
              </w:rPr>
              <w:t>Fire Safety &amp; EAP Staff Training</w:t>
            </w:r>
          </w:p>
        </w:tc>
        <w:tc>
          <w:tcPr>
            <w:tcW w:w="1303" w:type="dxa"/>
          </w:tcPr>
          <w:p w14:paraId="49AE158F" w14:textId="77777777" w:rsidR="00C6622E" w:rsidRPr="00C6622E" w:rsidRDefault="00C6622E" w:rsidP="00D9172A">
            <w:pPr>
              <w:numPr>
                <w:ilvl w:val="0"/>
                <w:numId w:val="9"/>
              </w:numPr>
              <w:spacing w:line="276" w:lineRule="auto"/>
              <w:ind w:hanging="550"/>
              <w:jc w:val="center"/>
              <w:outlineLvl w:val="1"/>
              <w:rPr>
                <w:rFonts w:ascii="Arial" w:eastAsia="Arial" w:hAnsi="Arial" w:cs="Arial"/>
                <w:sz w:val="18"/>
                <w:szCs w:val="18"/>
              </w:rPr>
            </w:pPr>
          </w:p>
        </w:tc>
        <w:tc>
          <w:tcPr>
            <w:tcW w:w="2117" w:type="dxa"/>
          </w:tcPr>
          <w:p w14:paraId="367DE677" w14:textId="77777777" w:rsidR="00C6622E" w:rsidRPr="00C6622E" w:rsidRDefault="00C6622E" w:rsidP="00D9172A">
            <w:pPr>
              <w:spacing w:line="276" w:lineRule="auto"/>
              <w:ind w:hanging="613"/>
              <w:jc w:val="center"/>
              <w:outlineLvl w:val="1"/>
              <w:rPr>
                <w:rFonts w:ascii="Arial" w:eastAsia="Arial" w:hAnsi="Arial" w:cs="Arial"/>
                <w:sz w:val="18"/>
                <w:szCs w:val="18"/>
              </w:rPr>
            </w:pPr>
          </w:p>
        </w:tc>
        <w:tc>
          <w:tcPr>
            <w:tcW w:w="2665" w:type="dxa"/>
          </w:tcPr>
          <w:p w14:paraId="1EDE16FE" w14:textId="77777777" w:rsidR="00D9172A" w:rsidRDefault="00D9172A" w:rsidP="00D9172A">
            <w:pPr>
              <w:spacing w:line="276" w:lineRule="auto"/>
              <w:jc w:val="center"/>
              <w:outlineLvl w:val="1"/>
              <w:rPr>
                <w:rFonts w:ascii="Arial" w:eastAsia="Arial" w:hAnsi="Arial" w:cs="Arial"/>
                <w:sz w:val="18"/>
                <w:szCs w:val="18"/>
              </w:rPr>
            </w:pPr>
          </w:p>
          <w:p w14:paraId="16FF4311" w14:textId="50C13369" w:rsidR="00C6622E" w:rsidRPr="00C6622E" w:rsidRDefault="00C6622E" w:rsidP="00D9172A">
            <w:pPr>
              <w:spacing w:line="276" w:lineRule="auto"/>
              <w:jc w:val="center"/>
              <w:outlineLvl w:val="1"/>
              <w:rPr>
                <w:rFonts w:ascii="Arial" w:eastAsia="Arial" w:hAnsi="Arial" w:cs="Arial"/>
                <w:sz w:val="18"/>
                <w:szCs w:val="18"/>
              </w:rPr>
            </w:pPr>
            <w:r w:rsidRPr="00C6622E">
              <w:rPr>
                <w:rFonts w:ascii="Arial" w:eastAsia="Arial" w:hAnsi="Arial" w:cs="Arial"/>
                <w:sz w:val="18"/>
                <w:szCs w:val="18"/>
              </w:rPr>
              <w:t>Required for All Fire Brigade Team Members-Fire Safety, EAP Wardens, &amp; Searchers</w:t>
            </w:r>
          </w:p>
        </w:tc>
      </w:tr>
    </w:tbl>
    <w:p w14:paraId="3B8B2D39" w14:textId="2C383262" w:rsidR="007F5D27" w:rsidRDefault="007F5D27" w:rsidP="007F5D27">
      <w:bookmarkStart w:id="10" w:name="_How_to_Report"/>
      <w:bookmarkEnd w:id="10"/>
    </w:p>
    <w:p w14:paraId="02F19C71" w14:textId="0A0B4F6E" w:rsidR="007F5D27" w:rsidRDefault="007F5D27" w:rsidP="007F5D27"/>
    <w:p w14:paraId="6EF2E12A" w14:textId="76B4ED8C" w:rsidR="007F5D27" w:rsidRDefault="007F5D27" w:rsidP="007F5D27"/>
    <w:p w14:paraId="160A1B1C" w14:textId="1CBEAF68" w:rsidR="007F5D27" w:rsidRDefault="007F5D27" w:rsidP="007F5D27"/>
    <w:p w14:paraId="5A5BDF07" w14:textId="1187FCDE" w:rsidR="007F5D27" w:rsidRDefault="007F5D27" w:rsidP="007F5D27"/>
    <w:p w14:paraId="28FC84A7" w14:textId="7A79B063" w:rsidR="007F5D27" w:rsidRDefault="007F5D27" w:rsidP="007F5D27"/>
    <w:p w14:paraId="2970CF3C" w14:textId="67CB01A4" w:rsidR="007F5D27" w:rsidRDefault="007F5D27" w:rsidP="007F5D27"/>
    <w:p w14:paraId="720AF067" w14:textId="28B59AFA" w:rsidR="007F5D27" w:rsidRDefault="007F5D27" w:rsidP="007F5D27"/>
    <w:p w14:paraId="5A073087" w14:textId="60DD7E5D" w:rsidR="007F5D27" w:rsidRDefault="007F5D27" w:rsidP="007F5D27"/>
    <w:p w14:paraId="2C458F07" w14:textId="038CBFD6" w:rsidR="007F5D27" w:rsidRDefault="007F5D27" w:rsidP="007F5D27"/>
    <w:p w14:paraId="49A82260" w14:textId="523B881A" w:rsidR="007F5D27" w:rsidRDefault="007F5D27" w:rsidP="007F5D27"/>
    <w:p w14:paraId="50E1355F" w14:textId="6AC954E0" w:rsidR="007F5D27" w:rsidRDefault="007F5D27" w:rsidP="007F5D27"/>
    <w:p w14:paraId="48CA0DA2" w14:textId="77777777" w:rsidR="007F5D27" w:rsidRDefault="007F5D27" w:rsidP="007F5D27"/>
    <w:p w14:paraId="2F6A161F" w14:textId="13DF7F5A" w:rsidR="007F5D27" w:rsidRDefault="007F5D27" w:rsidP="007F5D27"/>
    <w:p w14:paraId="00255C3E" w14:textId="34506102" w:rsidR="007F5D27" w:rsidRDefault="007F5D27" w:rsidP="007F5D27"/>
    <w:p w14:paraId="0AA66332" w14:textId="77777777" w:rsidR="007F5D27" w:rsidRPr="007F5D27" w:rsidRDefault="007F5D27" w:rsidP="007F5D27"/>
    <w:p w14:paraId="77E1B595" w14:textId="1B0EFFBA" w:rsidR="002127E8" w:rsidRPr="007F5D27" w:rsidRDefault="002127E8" w:rsidP="00BF41A8">
      <w:pPr>
        <w:pStyle w:val="Heading1"/>
        <w:pBdr>
          <w:bottom w:val="single" w:sz="6" w:space="1" w:color="auto"/>
        </w:pBdr>
        <w:spacing w:line="276" w:lineRule="auto"/>
        <w:rPr>
          <w:rFonts w:ascii="Titillium Web" w:hAnsi="Titillium Web"/>
          <w:sz w:val="48"/>
          <w:szCs w:val="48"/>
        </w:rPr>
      </w:pPr>
      <w:r w:rsidRPr="007F5D27">
        <w:rPr>
          <w:rFonts w:ascii="Titillium Web" w:hAnsi="Titillium Web"/>
          <w:sz w:val="48"/>
          <w:szCs w:val="48"/>
        </w:rPr>
        <w:lastRenderedPageBreak/>
        <w:t>How to Report an Emergency</w:t>
      </w:r>
    </w:p>
    <w:p w14:paraId="51402004" w14:textId="77777777" w:rsidR="00BF41A8" w:rsidRPr="00BF41A8" w:rsidRDefault="00BF41A8" w:rsidP="00BF41A8">
      <w:pPr>
        <w:spacing w:line="276" w:lineRule="auto"/>
        <w:rPr>
          <w:rFonts w:ascii="Titillium Web" w:hAnsi="Titillium Web" w:cs="Arial"/>
          <w:color w:val="1F3864" w:themeColor="accent1" w:themeShade="80"/>
          <w:sz w:val="2"/>
          <w:szCs w:val="2"/>
        </w:rPr>
      </w:pPr>
    </w:p>
    <w:p w14:paraId="2900066C" w14:textId="58EB2D92" w:rsidR="002127E8" w:rsidRPr="00A74EF1" w:rsidRDefault="002127E8" w:rsidP="00A74EF1">
      <w:pPr>
        <w:pStyle w:val="Heading1"/>
        <w:rPr>
          <w:rFonts w:ascii="Titillium Web" w:hAnsi="Titillium Web"/>
          <w:sz w:val="28"/>
          <w:szCs w:val="28"/>
        </w:rPr>
      </w:pPr>
      <w:bookmarkStart w:id="11" w:name="_Fire_or_Smoke"/>
      <w:bookmarkEnd w:id="11"/>
      <w:r w:rsidRPr="00A74EF1">
        <w:rPr>
          <w:rFonts w:ascii="Titillium Web" w:hAnsi="Titillium Web"/>
          <w:sz w:val="28"/>
          <w:szCs w:val="28"/>
        </w:rPr>
        <w:t>Fire or Smoke</w:t>
      </w:r>
    </w:p>
    <w:p w14:paraId="0103294A" w14:textId="77777777" w:rsidR="002127E8" w:rsidRPr="002B73FF" w:rsidRDefault="002127E8" w:rsidP="00191518">
      <w:pPr>
        <w:pStyle w:val="ListParagraph"/>
        <w:widowControl w:val="0"/>
        <w:numPr>
          <w:ilvl w:val="0"/>
          <w:numId w:val="2"/>
        </w:numPr>
        <w:autoSpaceDE w:val="0"/>
        <w:autoSpaceDN w:val="0"/>
        <w:spacing w:after="0" w:line="276" w:lineRule="auto"/>
        <w:jc w:val="both"/>
        <w:rPr>
          <w:rFonts w:ascii="Arial" w:hAnsi="Arial" w:cs="Arial"/>
        </w:rPr>
      </w:pPr>
      <w:r w:rsidRPr="002B73FF">
        <w:rPr>
          <w:rFonts w:ascii="Arial" w:hAnsi="Arial" w:cs="Arial"/>
        </w:rPr>
        <w:t>Activate the nearest fire alarm pull station located next to the emergency stairwells by pulling the handle down. By activating this alarm, FDNY will automatically be summoned to that specific location.</w:t>
      </w:r>
    </w:p>
    <w:p w14:paraId="7153BD5E" w14:textId="208DEA6B" w:rsidR="002127E8" w:rsidRPr="002B73FF" w:rsidRDefault="002127E8" w:rsidP="00191518">
      <w:pPr>
        <w:pStyle w:val="ListParagraph"/>
        <w:widowControl w:val="0"/>
        <w:numPr>
          <w:ilvl w:val="0"/>
          <w:numId w:val="2"/>
        </w:numPr>
        <w:autoSpaceDE w:val="0"/>
        <w:autoSpaceDN w:val="0"/>
        <w:spacing w:after="0" w:line="276" w:lineRule="auto"/>
        <w:jc w:val="both"/>
        <w:rPr>
          <w:rFonts w:ascii="Arial" w:hAnsi="Arial" w:cs="Arial"/>
        </w:rPr>
      </w:pPr>
      <w:r w:rsidRPr="002B73FF">
        <w:rPr>
          <w:rFonts w:ascii="Arial" w:hAnsi="Arial" w:cs="Arial"/>
        </w:rPr>
        <w:t xml:space="preserve">Contact </w:t>
      </w:r>
      <w:r w:rsidR="0067202E">
        <w:rPr>
          <w:rFonts w:ascii="Arial" w:hAnsi="Arial" w:cs="Arial"/>
        </w:rPr>
        <w:t>799 Broadway</w:t>
      </w:r>
      <w:r w:rsidRPr="002B73FF">
        <w:rPr>
          <w:rFonts w:ascii="Arial" w:hAnsi="Arial" w:cs="Arial"/>
        </w:rPr>
        <w:t xml:space="preserve"> Security and/or Management Office</w:t>
      </w:r>
      <w:r w:rsidR="0006346B">
        <w:rPr>
          <w:rFonts w:ascii="Arial" w:hAnsi="Arial" w:cs="Arial"/>
        </w:rPr>
        <w:t>.</w:t>
      </w:r>
    </w:p>
    <w:p w14:paraId="3494B5E9" w14:textId="1075D72D" w:rsidR="002127E8" w:rsidRDefault="002127E8" w:rsidP="00191518">
      <w:pPr>
        <w:pStyle w:val="ListParagraph"/>
        <w:widowControl w:val="0"/>
        <w:numPr>
          <w:ilvl w:val="0"/>
          <w:numId w:val="2"/>
        </w:numPr>
        <w:autoSpaceDE w:val="0"/>
        <w:autoSpaceDN w:val="0"/>
        <w:spacing w:after="0" w:line="276" w:lineRule="auto"/>
        <w:jc w:val="both"/>
        <w:rPr>
          <w:rFonts w:ascii="Arial" w:hAnsi="Arial" w:cs="Arial"/>
        </w:rPr>
      </w:pPr>
      <w:r w:rsidRPr="002B73FF">
        <w:rPr>
          <w:rFonts w:ascii="Arial" w:hAnsi="Arial" w:cs="Arial"/>
        </w:rPr>
        <w:t xml:space="preserve">Walk to the nearest stairwell and begin evacuation </w:t>
      </w:r>
      <w:r w:rsidR="00313134" w:rsidRPr="002B73FF">
        <w:rPr>
          <w:rFonts w:ascii="Arial" w:hAnsi="Arial" w:cs="Arial"/>
        </w:rPr>
        <w:t>procedures or</w:t>
      </w:r>
      <w:r w:rsidRPr="002B73FF">
        <w:rPr>
          <w:rFonts w:ascii="Arial" w:hAnsi="Arial" w:cs="Arial"/>
        </w:rPr>
        <w:t xml:space="preserve"> await instructions from the FDNY or </w:t>
      </w:r>
      <w:r w:rsidR="0067202E">
        <w:rPr>
          <w:rFonts w:ascii="Arial" w:hAnsi="Arial" w:cs="Arial"/>
        </w:rPr>
        <w:t>799 Broadway</w:t>
      </w:r>
      <w:r w:rsidRPr="002B73FF">
        <w:rPr>
          <w:rFonts w:ascii="Arial" w:hAnsi="Arial" w:cs="Arial"/>
        </w:rPr>
        <w:t xml:space="preserve"> Management. </w:t>
      </w:r>
    </w:p>
    <w:p w14:paraId="45D22D0E" w14:textId="77777777" w:rsidR="002B73FF" w:rsidRPr="00A74EF1" w:rsidRDefault="002127E8" w:rsidP="002D3335">
      <w:pPr>
        <w:pStyle w:val="Heading1"/>
        <w:jc w:val="both"/>
        <w:rPr>
          <w:rFonts w:ascii="Titillium Web" w:hAnsi="Titillium Web"/>
          <w:sz w:val="28"/>
          <w:szCs w:val="28"/>
        </w:rPr>
      </w:pPr>
      <w:bookmarkStart w:id="12" w:name="_Other_Emergencies"/>
      <w:bookmarkEnd w:id="12"/>
      <w:r w:rsidRPr="00A74EF1">
        <w:rPr>
          <w:rFonts w:ascii="Titillium Web" w:hAnsi="Titillium Web"/>
          <w:sz w:val="28"/>
          <w:szCs w:val="28"/>
        </w:rPr>
        <w:t>Other Emergencies</w:t>
      </w:r>
    </w:p>
    <w:p w14:paraId="281B42B7" w14:textId="6E97A98D" w:rsidR="002127E8" w:rsidRDefault="002127E8" w:rsidP="00191518">
      <w:pPr>
        <w:pStyle w:val="ListParagraph"/>
        <w:numPr>
          <w:ilvl w:val="0"/>
          <w:numId w:val="6"/>
        </w:numPr>
        <w:spacing w:line="276" w:lineRule="auto"/>
        <w:jc w:val="both"/>
        <w:rPr>
          <w:rFonts w:ascii="Arial" w:hAnsi="Arial" w:cs="Arial"/>
          <w:sz w:val="24"/>
          <w:szCs w:val="24"/>
        </w:rPr>
      </w:pPr>
      <w:r w:rsidRPr="002B73FF">
        <w:rPr>
          <w:rFonts w:ascii="Arial" w:hAnsi="Arial" w:cs="Arial"/>
          <w:sz w:val="24"/>
          <w:szCs w:val="24"/>
        </w:rPr>
        <w:t xml:space="preserve">For medical emergencies, bomb threats, suspected criminal activity, water leaks or other emergencies, immediately call </w:t>
      </w:r>
      <w:r w:rsidR="0067202E">
        <w:rPr>
          <w:rFonts w:ascii="Arial" w:hAnsi="Arial" w:cs="Arial"/>
          <w:sz w:val="24"/>
          <w:szCs w:val="24"/>
        </w:rPr>
        <w:t>799 Broadway</w:t>
      </w:r>
      <w:r w:rsidRPr="002B73FF">
        <w:rPr>
          <w:rFonts w:ascii="Arial" w:hAnsi="Arial" w:cs="Arial"/>
          <w:sz w:val="24"/>
          <w:szCs w:val="24"/>
        </w:rPr>
        <w:t xml:space="preserve"> Security at </w:t>
      </w:r>
      <w:r w:rsidR="007053CE">
        <w:rPr>
          <w:rFonts w:ascii="Arial" w:hAnsi="Arial" w:cs="Arial"/>
          <w:sz w:val="24"/>
          <w:szCs w:val="24"/>
        </w:rPr>
        <w:t>212-858-0799</w:t>
      </w:r>
      <w:r w:rsidRPr="002B73FF">
        <w:rPr>
          <w:rFonts w:ascii="Arial" w:hAnsi="Arial" w:cs="Arial"/>
          <w:sz w:val="24"/>
          <w:szCs w:val="24"/>
        </w:rPr>
        <w:t>, or notify the appropriate emergency agency directly by dialing 911.</w:t>
      </w:r>
    </w:p>
    <w:p w14:paraId="04EC35B2" w14:textId="14B9BC9C" w:rsidR="00D9172A" w:rsidRDefault="00D9172A" w:rsidP="00D9172A">
      <w:pPr>
        <w:spacing w:line="276" w:lineRule="auto"/>
        <w:jc w:val="both"/>
        <w:rPr>
          <w:rFonts w:ascii="Arial" w:hAnsi="Arial" w:cs="Arial"/>
          <w:sz w:val="24"/>
          <w:szCs w:val="24"/>
        </w:rPr>
      </w:pPr>
    </w:p>
    <w:p w14:paraId="348564F2" w14:textId="0A79EE39" w:rsidR="00D9172A" w:rsidRDefault="00D9172A" w:rsidP="00D9172A">
      <w:pPr>
        <w:spacing w:line="276" w:lineRule="auto"/>
        <w:jc w:val="both"/>
        <w:rPr>
          <w:rFonts w:ascii="Arial" w:hAnsi="Arial" w:cs="Arial"/>
          <w:sz w:val="24"/>
          <w:szCs w:val="24"/>
        </w:rPr>
      </w:pPr>
    </w:p>
    <w:p w14:paraId="02B4C98B" w14:textId="6CA47BE3" w:rsidR="007F5D27" w:rsidRDefault="007F5D27" w:rsidP="00D9172A">
      <w:pPr>
        <w:spacing w:line="276" w:lineRule="auto"/>
        <w:jc w:val="both"/>
        <w:rPr>
          <w:rFonts w:ascii="Arial" w:hAnsi="Arial" w:cs="Arial"/>
          <w:sz w:val="24"/>
          <w:szCs w:val="24"/>
        </w:rPr>
      </w:pPr>
    </w:p>
    <w:p w14:paraId="7D319B9D" w14:textId="732BD962" w:rsidR="007F5D27" w:rsidRDefault="007F5D27" w:rsidP="00D9172A">
      <w:pPr>
        <w:spacing w:line="276" w:lineRule="auto"/>
        <w:jc w:val="both"/>
        <w:rPr>
          <w:rFonts w:ascii="Arial" w:hAnsi="Arial" w:cs="Arial"/>
          <w:sz w:val="24"/>
          <w:szCs w:val="24"/>
        </w:rPr>
      </w:pPr>
    </w:p>
    <w:p w14:paraId="743F6E79" w14:textId="407E0B1F" w:rsidR="007F5D27" w:rsidRDefault="007F5D27" w:rsidP="00D9172A">
      <w:pPr>
        <w:spacing w:line="276" w:lineRule="auto"/>
        <w:jc w:val="both"/>
        <w:rPr>
          <w:rFonts w:ascii="Arial" w:hAnsi="Arial" w:cs="Arial"/>
          <w:sz w:val="24"/>
          <w:szCs w:val="24"/>
        </w:rPr>
      </w:pPr>
    </w:p>
    <w:p w14:paraId="3E7D8525" w14:textId="7069B0F5" w:rsidR="007F5D27" w:rsidRDefault="007F5D27" w:rsidP="00D9172A">
      <w:pPr>
        <w:spacing w:line="276" w:lineRule="auto"/>
        <w:jc w:val="both"/>
        <w:rPr>
          <w:rFonts w:ascii="Arial" w:hAnsi="Arial" w:cs="Arial"/>
          <w:sz w:val="24"/>
          <w:szCs w:val="24"/>
        </w:rPr>
      </w:pPr>
    </w:p>
    <w:p w14:paraId="21B6A303" w14:textId="7698753D" w:rsidR="007F5D27" w:rsidRDefault="007F5D27" w:rsidP="00D9172A">
      <w:pPr>
        <w:spacing w:line="276" w:lineRule="auto"/>
        <w:jc w:val="both"/>
        <w:rPr>
          <w:rFonts w:ascii="Arial" w:hAnsi="Arial" w:cs="Arial"/>
          <w:sz w:val="24"/>
          <w:szCs w:val="24"/>
        </w:rPr>
      </w:pPr>
    </w:p>
    <w:p w14:paraId="51D6AC7B" w14:textId="33A3C652" w:rsidR="007F5D27" w:rsidRDefault="007F5D27" w:rsidP="00D9172A">
      <w:pPr>
        <w:spacing w:line="276" w:lineRule="auto"/>
        <w:jc w:val="both"/>
        <w:rPr>
          <w:rFonts w:ascii="Arial" w:hAnsi="Arial" w:cs="Arial"/>
          <w:sz w:val="24"/>
          <w:szCs w:val="24"/>
        </w:rPr>
      </w:pPr>
    </w:p>
    <w:p w14:paraId="2CFC1740" w14:textId="5E14B576" w:rsidR="007F5D27" w:rsidRDefault="007F5D27" w:rsidP="00D9172A">
      <w:pPr>
        <w:spacing w:line="276" w:lineRule="auto"/>
        <w:jc w:val="both"/>
        <w:rPr>
          <w:rFonts w:ascii="Arial" w:hAnsi="Arial" w:cs="Arial"/>
          <w:sz w:val="24"/>
          <w:szCs w:val="24"/>
        </w:rPr>
      </w:pPr>
    </w:p>
    <w:p w14:paraId="5B824715" w14:textId="2FEDDAF4" w:rsidR="007F5D27" w:rsidRDefault="007F5D27" w:rsidP="00D9172A">
      <w:pPr>
        <w:spacing w:line="276" w:lineRule="auto"/>
        <w:jc w:val="both"/>
        <w:rPr>
          <w:rFonts w:ascii="Arial" w:hAnsi="Arial" w:cs="Arial"/>
          <w:sz w:val="24"/>
          <w:szCs w:val="24"/>
        </w:rPr>
      </w:pPr>
    </w:p>
    <w:p w14:paraId="52F592D0" w14:textId="320E1D0A" w:rsidR="007F5D27" w:rsidRDefault="007F5D27" w:rsidP="00D9172A">
      <w:pPr>
        <w:spacing w:line="276" w:lineRule="auto"/>
        <w:jc w:val="both"/>
        <w:rPr>
          <w:rFonts w:ascii="Arial" w:hAnsi="Arial" w:cs="Arial"/>
          <w:sz w:val="24"/>
          <w:szCs w:val="24"/>
        </w:rPr>
      </w:pPr>
    </w:p>
    <w:p w14:paraId="627CDC8D" w14:textId="6B25F7D8" w:rsidR="007F5D27" w:rsidRDefault="007F5D27" w:rsidP="00D9172A">
      <w:pPr>
        <w:spacing w:line="276" w:lineRule="auto"/>
        <w:jc w:val="both"/>
        <w:rPr>
          <w:rFonts w:ascii="Arial" w:hAnsi="Arial" w:cs="Arial"/>
          <w:sz w:val="24"/>
          <w:szCs w:val="24"/>
        </w:rPr>
      </w:pPr>
    </w:p>
    <w:p w14:paraId="2AA20584" w14:textId="24BA7019" w:rsidR="007F5D27" w:rsidRDefault="007F5D27" w:rsidP="00D9172A">
      <w:pPr>
        <w:spacing w:line="276" w:lineRule="auto"/>
        <w:jc w:val="both"/>
        <w:rPr>
          <w:rFonts w:ascii="Arial" w:hAnsi="Arial" w:cs="Arial"/>
          <w:sz w:val="24"/>
          <w:szCs w:val="24"/>
        </w:rPr>
      </w:pPr>
    </w:p>
    <w:p w14:paraId="1F6B2C13" w14:textId="77777777" w:rsidR="007F5D27" w:rsidRPr="00D9172A" w:rsidRDefault="007F5D27" w:rsidP="00D9172A">
      <w:pPr>
        <w:spacing w:line="276" w:lineRule="auto"/>
        <w:jc w:val="both"/>
        <w:rPr>
          <w:rFonts w:ascii="Arial" w:hAnsi="Arial" w:cs="Arial"/>
          <w:sz w:val="24"/>
          <w:szCs w:val="24"/>
        </w:rPr>
      </w:pPr>
    </w:p>
    <w:p w14:paraId="38DB3F0C" w14:textId="392429E7" w:rsidR="002127E8" w:rsidRPr="007F5D27" w:rsidRDefault="002127E8" w:rsidP="00BF41A8">
      <w:pPr>
        <w:pStyle w:val="Heading1"/>
        <w:pBdr>
          <w:bottom w:val="single" w:sz="6" w:space="1" w:color="auto"/>
        </w:pBdr>
        <w:spacing w:line="276" w:lineRule="auto"/>
        <w:rPr>
          <w:rFonts w:ascii="Titillium Web" w:hAnsi="Titillium Web"/>
          <w:sz w:val="48"/>
          <w:szCs w:val="48"/>
        </w:rPr>
      </w:pPr>
      <w:bookmarkStart w:id="13" w:name="_Fire_Alarms"/>
      <w:bookmarkEnd w:id="13"/>
      <w:r w:rsidRPr="007F5D27">
        <w:rPr>
          <w:rFonts w:ascii="Titillium Web" w:hAnsi="Titillium Web"/>
          <w:sz w:val="48"/>
          <w:szCs w:val="48"/>
        </w:rPr>
        <w:lastRenderedPageBreak/>
        <w:t>Fire Alarms</w:t>
      </w:r>
    </w:p>
    <w:p w14:paraId="164A028E" w14:textId="39B06DB9" w:rsidR="002B73FF" w:rsidRDefault="002127E8" w:rsidP="00A74EF1">
      <w:pPr>
        <w:pStyle w:val="Heading1"/>
        <w:rPr>
          <w:rFonts w:ascii="Titillium Web" w:hAnsi="Titillium Web"/>
          <w:sz w:val="28"/>
          <w:szCs w:val="28"/>
        </w:rPr>
      </w:pPr>
      <w:bookmarkStart w:id="14" w:name="_Activation_Sequence"/>
      <w:bookmarkEnd w:id="14"/>
      <w:r w:rsidRPr="00A74EF1">
        <w:rPr>
          <w:rFonts w:ascii="Titillium Web" w:hAnsi="Titillium Web"/>
          <w:sz w:val="28"/>
          <w:szCs w:val="28"/>
        </w:rPr>
        <w:t>Activation Sequence</w:t>
      </w:r>
      <w:r w:rsidR="002D3335">
        <w:rPr>
          <w:rFonts w:ascii="Titillium Web" w:hAnsi="Titillium Web"/>
          <w:sz w:val="28"/>
          <w:szCs w:val="28"/>
        </w:rPr>
        <w:t>.</w:t>
      </w:r>
    </w:p>
    <w:p w14:paraId="4B92E5CB" w14:textId="78FD6A24" w:rsidR="002D3335" w:rsidRDefault="002127E8" w:rsidP="002D3335">
      <w:pPr>
        <w:spacing w:line="276" w:lineRule="auto"/>
        <w:jc w:val="both"/>
        <w:rPr>
          <w:rFonts w:ascii="Arial" w:hAnsi="Arial" w:cs="Arial"/>
        </w:rPr>
      </w:pPr>
      <w:r w:rsidRPr="002B73FF">
        <w:rPr>
          <w:rFonts w:ascii="Arial" w:hAnsi="Arial" w:cs="Arial"/>
        </w:rPr>
        <w:t xml:space="preserve">When the fire alarm system has been activated, the following sequence of events will occur: </w:t>
      </w:r>
    </w:p>
    <w:p w14:paraId="1AA0C6E8" w14:textId="4DDD1FAE" w:rsidR="002B73FF" w:rsidRPr="002D3335" w:rsidRDefault="002127E8" w:rsidP="00191518">
      <w:pPr>
        <w:pStyle w:val="ListParagraph"/>
        <w:numPr>
          <w:ilvl w:val="0"/>
          <w:numId w:val="9"/>
        </w:numPr>
        <w:spacing w:line="276" w:lineRule="auto"/>
        <w:ind w:left="720"/>
        <w:jc w:val="both"/>
        <w:rPr>
          <w:rFonts w:ascii="Arial" w:hAnsi="Arial" w:cs="Arial"/>
        </w:rPr>
      </w:pPr>
      <w:r w:rsidRPr="002D3335">
        <w:rPr>
          <w:rFonts w:ascii="Arial" w:hAnsi="Arial" w:cs="Arial"/>
        </w:rPr>
        <w:t xml:space="preserve">An alert signal, a series of four (4) </w:t>
      </w:r>
      <w:r w:rsidR="00313134">
        <w:rPr>
          <w:rFonts w:ascii="Arial" w:hAnsi="Arial" w:cs="Arial"/>
        </w:rPr>
        <w:t>“</w:t>
      </w:r>
      <w:r w:rsidRPr="002D3335">
        <w:rPr>
          <w:rFonts w:ascii="Arial" w:hAnsi="Arial" w:cs="Arial"/>
        </w:rPr>
        <w:t>beep tones</w:t>
      </w:r>
      <w:r w:rsidR="00313134">
        <w:rPr>
          <w:rFonts w:ascii="Arial" w:hAnsi="Arial" w:cs="Arial"/>
        </w:rPr>
        <w:t>”</w:t>
      </w:r>
      <w:r w:rsidRPr="002D3335">
        <w:rPr>
          <w:rFonts w:ascii="Arial" w:hAnsi="Arial" w:cs="Arial"/>
        </w:rPr>
        <w:t xml:space="preserve"> repeated three times, is broadcast throughout the building over the voice communication system and the flashing strobe lights on the alarm notification devices will activate to gain the attention of building occupants</w:t>
      </w:r>
      <w:r w:rsidR="002B73FF" w:rsidRPr="002D3335">
        <w:rPr>
          <w:rFonts w:ascii="Arial" w:hAnsi="Arial" w:cs="Arial"/>
        </w:rPr>
        <w:t>.</w:t>
      </w:r>
    </w:p>
    <w:p w14:paraId="7BBB4670" w14:textId="0AE552A9" w:rsidR="002127E8" w:rsidRPr="002B73FF" w:rsidRDefault="002127E8" w:rsidP="00191518">
      <w:pPr>
        <w:pStyle w:val="ListParagraph"/>
        <w:numPr>
          <w:ilvl w:val="0"/>
          <w:numId w:val="6"/>
        </w:numPr>
        <w:spacing w:line="276" w:lineRule="auto"/>
        <w:jc w:val="both"/>
        <w:rPr>
          <w:rFonts w:ascii="Arial" w:hAnsi="Arial" w:cs="Arial"/>
        </w:rPr>
      </w:pPr>
      <w:r w:rsidRPr="002B73FF">
        <w:rPr>
          <w:rFonts w:ascii="Arial" w:hAnsi="Arial" w:cs="Arial"/>
        </w:rPr>
        <w:t xml:space="preserve">Building elevators may be automatically recalled to the lobby level during certain types of alarms. </w:t>
      </w:r>
    </w:p>
    <w:p w14:paraId="00CDB895" w14:textId="1AB78DAB" w:rsidR="002127E8" w:rsidRDefault="002127E8" w:rsidP="00A74EF1">
      <w:pPr>
        <w:pStyle w:val="Heading1"/>
        <w:rPr>
          <w:rFonts w:ascii="Titillium Web" w:hAnsi="Titillium Web"/>
          <w:sz w:val="28"/>
          <w:szCs w:val="28"/>
        </w:rPr>
      </w:pPr>
      <w:bookmarkStart w:id="15" w:name="_What_to_do"/>
      <w:bookmarkEnd w:id="15"/>
      <w:r w:rsidRPr="00A74EF1">
        <w:rPr>
          <w:rFonts w:ascii="Titillium Web" w:hAnsi="Titillium Web"/>
          <w:sz w:val="28"/>
          <w:szCs w:val="28"/>
        </w:rPr>
        <w:t>What to do when the Fire Alarm/Evacuation System Activates</w:t>
      </w:r>
    </w:p>
    <w:p w14:paraId="6F2EE320" w14:textId="213FD2D7"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Remain calm – do not panic. </w:t>
      </w:r>
    </w:p>
    <w:p w14:paraId="574A090C" w14:textId="200C2670"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Look, li</w:t>
      </w:r>
      <w:r w:rsidR="002B73FF" w:rsidRPr="006B4301">
        <w:rPr>
          <w:rFonts w:ascii="Arial" w:hAnsi="Arial" w:cs="Arial"/>
        </w:rPr>
        <w:t>s</w:t>
      </w:r>
      <w:r w:rsidRPr="006B4301">
        <w:rPr>
          <w:rFonts w:ascii="Arial" w:hAnsi="Arial" w:cs="Arial"/>
        </w:rPr>
        <w:t xml:space="preserve">ten, smell, and feel for smoke or fire in your office area or in the corridor. </w:t>
      </w:r>
    </w:p>
    <w:p w14:paraId="069CC083" w14:textId="26281B44"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Do not use the elevators. </w:t>
      </w:r>
    </w:p>
    <w:p w14:paraId="6C19CC09" w14:textId="02EEF478"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Walk; </w:t>
      </w:r>
      <w:r w:rsidR="007053CE" w:rsidRPr="006B4301">
        <w:rPr>
          <w:rFonts w:ascii="Arial" w:hAnsi="Arial" w:cs="Arial"/>
        </w:rPr>
        <w:t>do not run</w:t>
      </w:r>
      <w:r w:rsidRPr="006B4301">
        <w:rPr>
          <w:rFonts w:ascii="Arial" w:hAnsi="Arial" w:cs="Arial"/>
        </w:rPr>
        <w:t xml:space="preserve"> to the nearest stairwell exit and leave the floor. </w:t>
      </w:r>
    </w:p>
    <w:p w14:paraId="229E68D0" w14:textId="5F93DF79"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Proceed down the stairwell to the designated relocation floor, generally three floors below, unless otherwise instructed. </w:t>
      </w:r>
    </w:p>
    <w:p w14:paraId="3811A75B" w14:textId="19CE61E1"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If the stairwell you are using appears impassable, cross over to the other stairwell and continue down. You should only proceed to a higher floor if specifically instructed by the voice communication system. </w:t>
      </w:r>
    </w:p>
    <w:p w14:paraId="184E1804" w14:textId="3C885F24" w:rsidR="002127E8" w:rsidRPr="006B4301"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Remain on your relocation floor until an “all clear” announcement is given over the voice communication system. </w:t>
      </w:r>
    </w:p>
    <w:p w14:paraId="21EDAB9A" w14:textId="7A107170" w:rsidR="002127E8" w:rsidRDefault="002127E8" w:rsidP="00191518">
      <w:pPr>
        <w:pStyle w:val="ListParagraph"/>
        <w:numPr>
          <w:ilvl w:val="1"/>
          <w:numId w:val="10"/>
        </w:numPr>
        <w:spacing w:line="276" w:lineRule="auto"/>
        <w:ind w:left="720"/>
        <w:jc w:val="both"/>
        <w:rPr>
          <w:rFonts w:ascii="Arial" w:hAnsi="Arial" w:cs="Arial"/>
        </w:rPr>
      </w:pPr>
      <w:r w:rsidRPr="006B4301">
        <w:rPr>
          <w:rFonts w:ascii="Arial" w:hAnsi="Arial" w:cs="Arial"/>
        </w:rPr>
        <w:t xml:space="preserve">Occupants with mobility impairments should wait in the corridor adjacent to the stairwell nearest the freight elevator lobby for assistance by the FDNY. If the corridor becomes untenable, then the occupants should enter the stairwell and wait at the landing area for assistance. If the occupant cannot physically descend the stairs, the stairwell is fire rated and offers refuge until emergency personnel arrive to provide evacuation assistance. </w:t>
      </w:r>
    </w:p>
    <w:p w14:paraId="63DCDD61" w14:textId="17A2B7AE" w:rsidR="00A60FE8" w:rsidRPr="00C8186F" w:rsidRDefault="00A60FE8" w:rsidP="00191518">
      <w:pPr>
        <w:pStyle w:val="ListParagraph"/>
        <w:numPr>
          <w:ilvl w:val="1"/>
          <w:numId w:val="10"/>
        </w:numPr>
        <w:spacing w:line="276" w:lineRule="auto"/>
        <w:ind w:left="720"/>
        <w:jc w:val="both"/>
        <w:rPr>
          <w:rFonts w:ascii="Arial" w:hAnsi="Arial" w:cs="Arial"/>
        </w:rPr>
      </w:pPr>
      <w:r>
        <w:rPr>
          <w:rFonts w:ascii="Arial" w:hAnsi="Arial" w:cs="Arial"/>
        </w:rPr>
        <w:t xml:space="preserve">Please refer to the </w:t>
      </w:r>
      <w:r w:rsidRPr="00A60FE8">
        <w:rPr>
          <w:rFonts w:ascii="Arial" w:hAnsi="Arial" w:cs="Arial"/>
          <w:u w:val="single"/>
        </w:rPr>
        <w:t xml:space="preserve">Fire Safety </w:t>
      </w:r>
      <w:proofErr w:type="gramStart"/>
      <w:r w:rsidRPr="00A60FE8">
        <w:rPr>
          <w:rFonts w:ascii="Arial" w:hAnsi="Arial" w:cs="Arial"/>
          <w:u w:val="single"/>
        </w:rPr>
        <w:t>In</w:t>
      </w:r>
      <w:proofErr w:type="gramEnd"/>
      <w:r w:rsidRPr="00A60FE8">
        <w:rPr>
          <w:rFonts w:ascii="Arial" w:hAnsi="Arial" w:cs="Arial"/>
          <w:u w:val="single"/>
        </w:rPr>
        <w:t xml:space="preserve"> Building Relocation Areas &amp; Routes</w:t>
      </w:r>
      <w:r>
        <w:rPr>
          <w:rFonts w:ascii="Arial" w:hAnsi="Arial" w:cs="Arial"/>
        </w:rPr>
        <w:t xml:space="preserve"> at the end of the EAP along with the </w:t>
      </w:r>
      <w:r w:rsidRPr="00A60FE8">
        <w:rPr>
          <w:rFonts w:ascii="Arial" w:hAnsi="Arial" w:cs="Arial"/>
          <w:u w:val="single"/>
        </w:rPr>
        <w:t>Exit Routes of the Building.</w:t>
      </w:r>
    </w:p>
    <w:p w14:paraId="586D4522" w14:textId="5C2B7593" w:rsidR="00C8186F" w:rsidRPr="00C8186F" w:rsidRDefault="00C8186F" w:rsidP="00C8186F">
      <w:pPr>
        <w:pStyle w:val="ListParagraph"/>
        <w:numPr>
          <w:ilvl w:val="1"/>
          <w:numId w:val="10"/>
        </w:numPr>
        <w:spacing w:line="276" w:lineRule="auto"/>
        <w:jc w:val="both"/>
        <w:rPr>
          <w:rFonts w:ascii="Arial" w:hAnsi="Arial" w:cs="Arial"/>
        </w:rPr>
      </w:pPr>
      <w:r>
        <w:rPr>
          <w:rFonts w:ascii="Arial" w:hAnsi="Arial" w:cs="Arial"/>
          <w:u w:val="single"/>
        </w:rPr>
        <w:t>Assembly Area 1:</w:t>
      </w:r>
    </w:p>
    <w:p w14:paraId="3E6230FA" w14:textId="22849BFB" w:rsidR="00C8186F" w:rsidRPr="00C8186F" w:rsidRDefault="00C8186F" w:rsidP="00C8186F">
      <w:pPr>
        <w:pStyle w:val="ListParagraph"/>
        <w:numPr>
          <w:ilvl w:val="2"/>
          <w:numId w:val="10"/>
        </w:numPr>
        <w:spacing w:line="276" w:lineRule="auto"/>
        <w:jc w:val="both"/>
        <w:rPr>
          <w:rFonts w:ascii="Arial" w:hAnsi="Arial" w:cs="Arial"/>
        </w:rPr>
      </w:pPr>
      <w:r>
        <w:rPr>
          <w:rFonts w:ascii="Arial" w:hAnsi="Arial" w:cs="Arial"/>
        </w:rPr>
        <w:t>On University Place (Between East 10</w:t>
      </w:r>
      <w:r w:rsidRPr="00C8186F">
        <w:rPr>
          <w:rFonts w:ascii="Arial" w:hAnsi="Arial" w:cs="Arial"/>
          <w:vertAlign w:val="superscript"/>
        </w:rPr>
        <w:t>th</w:t>
      </w:r>
      <w:r>
        <w:rPr>
          <w:rFonts w:ascii="Arial" w:hAnsi="Arial" w:cs="Arial"/>
        </w:rPr>
        <w:t xml:space="preserve"> St. &amp; East 11</w:t>
      </w:r>
      <w:r w:rsidRPr="00C8186F">
        <w:rPr>
          <w:rFonts w:ascii="Arial" w:hAnsi="Arial" w:cs="Arial"/>
          <w:vertAlign w:val="superscript"/>
        </w:rPr>
        <w:t>th</w:t>
      </w:r>
      <w:r>
        <w:rPr>
          <w:rFonts w:ascii="Arial" w:hAnsi="Arial" w:cs="Arial"/>
        </w:rPr>
        <w:t xml:space="preserve"> St.)</w:t>
      </w:r>
    </w:p>
    <w:p w14:paraId="799A6267" w14:textId="67CA0492" w:rsidR="00C8186F" w:rsidRPr="00C8186F" w:rsidRDefault="00C8186F" w:rsidP="00C8186F">
      <w:pPr>
        <w:pStyle w:val="ListParagraph"/>
        <w:numPr>
          <w:ilvl w:val="1"/>
          <w:numId w:val="10"/>
        </w:numPr>
        <w:spacing w:line="276" w:lineRule="auto"/>
        <w:jc w:val="both"/>
        <w:rPr>
          <w:rFonts w:ascii="Arial" w:hAnsi="Arial" w:cs="Arial"/>
        </w:rPr>
      </w:pPr>
      <w:r>
        <w:rPr>
          <w:rFonts w:ascii="Arial" w:hAnsi="Arial" w:cs="Arial"/>
          <w:u w:val="single"/>
        </w:rPr>
        <w:t>Assembly Area 2:</w:t>
      </w:r>
    </w:p>
    <w:p w14:paraId="4C1E3D1E" w14:textId="7977591F" w:rsidR="00C8186F" w:rsidRDefault="00C8186F" w:rsidP="00C8186F">
      <w:pPr>
        <w:pStyle w:val="ListParagraph"/>
        <w:numPr>
          <w:ilvl w:val="2"/>
          <w:numId w:val="10"/>
        </w:numPr>
        <w:spacing w:line="276" w:lineRule="auto"/>
        <w:jc w:val="both"/>
        <w:rPr>
          <w:rFonts w:ascii="Arial" w:hAnsi="Arial" w:cs="Arial"/>
        </w:rPr>
      </w:pPr>
      <w:r>
        <w:rPr>
          <w:rFonts w:ascii="Arial" w:hAnsi="Arial" w:cs="Arial"/>
        </w:rPr>
        <w:t>On Broadway (Between East 9</w:t>
      </w:r>
      <w:r w:rsidRPr="00C8186F">
        <w:rPr>
          <w:rFonts w:ascii="Arial" w:hAnsi="Arial" w:cs="Arial"/>
          <w:vertAlign w:val="superscript"/>
        </w:rPr>
        <w:t>th</w:t>
      </w:r>
      <w:r>
        <w:rPr>
          <w:rFonts w:ascii="Arial" w:hAnsi="Arial" w:cs="Arial"/>
        </w:rPr>
        <w:t xml:space="preserve"> St. &amp; East 10</w:t>
      </w:r>
      <w:r w:rsidRPr="00C8186F">
        <w:rPr>
          <w:rFonts w:ascii="Arial" w:hAnsi="Arial" w:cs="Arial"/>
          <w:vertAlign w:val="superscript"/>
        </w:rPr>
        <w:t>th</w:t>
      </w:r>
      <w:r>
        <w:rPr>
          <w:rFonts w:ascii="Arial" w:hAnsi="Arial" w:cs="Arial"/>
        </w:rPr>
        <w:t xml:space="preserve"> St.)  </w:t>
      </w:r>
    </w:p>
    <w:p w14:paraId="57D928A8" w14:textId="54E1169F" w:rsidR="007F5D27" w:rsidRDefault="007F5D27" w:rsidP="007F5D27">
      <w:pPr>
        <w:spacing w:line="276" w:lineRule="auto"/>
        <w:jc w:val="both"/>
        <w:rPr>
          <w:rFonts w:ascii="Arial" w:hAnsi="Arial" w:cs="Arial"/>
        </w:rPr>
      </w:pPr>
    </w:p>
    <w:p w14:paraId="5A2DA72E" w14:textId="24736C40" w:rsidR="007F5D27" w:rsidRDefault="007F5D27" w:rsidP="007F5D27">
      <w:pPr>
        <w:spacing w:line="276" w:lineRule="auto"/>
        <w:jc w:val="both"/>
        <w:rPr>
          <w:rFonts w:ascii="Arial" w:hAnsi="Arial" w:cs="Arial"/>
        </w:rPr>
      </w:pPr>
    </w:p>
    <w:p w14:paraId="205B53DC" w14:textId="77777777" w:rsidR="007F5D27" w:rsidRPr="007F5D27" w:rsidRDefault="007F5D27" w:rsidP="007F5D27">
      <w:pPr>
        <w:spacing w:line="276" w:lineRule="auto"/>
        <w:jc w:val="both"/>
        <w:rPr>
          <w:rFonts w:ascii="Arial" w:hAnsi="Arial" w:cs="Arial"/>
        </w:rPr>
      </w:pPr>
    </w:p>
    <w:p w14:paraId="35DCF39C" w14:textId="41A34C02" w:rsidR="002127E8" w:rsidRPr="007F5D27" w:rsidRDefault="002127E8" w:rsidP="008C3497">
      <w:pPr>
        <w:pStyle w:val="Heading1"/>
        <w:pBdr>
          <w:bottom w:val="single" w:sz="6" w:space="1" w:color="auto"/>
        </w:pBdr>
        <w:rPr>
          <w:rFonts w:ascii="Titillium Web" w:hAnsi="Titillium Web"/>
          <w:sz w:val="48"/>
          <w:szCs w:val="48"/>
        </w:rPr>
      </w:pPr>
      <w:bookmarkStart w:id="16" w:name="_Emergency_Evacuation_Team"/>
      <w:bookmarkEnd w:id="16"/>
      <w:r w:rsidRPr="007F5D27">
        <w:rPr>
          <w:rFonts w:ascii="Titillium Web" w:hAnsi="Titillium Web"/>
          <w:sz w:val="48"/>
          <w:szCs w:val="48"/>
        </w:rPr>
        <w:lastRenderedPageBreak/>
        <w:t>Emergency Evacuation Team</w:t>
      </w:r>
    </w:p>
    <w:p w14:paraId="204FDEB1" w14:textId="77777777" w:rsidR="008C3497" w:rsidRPr="00191518" w:rsidRDefault="008C3497" w:rsidP="00BF41A8">
      <w:pPr>
        <w:spacing w:line="276" w:lineRule="auto"/>
        <w:rPr>
          <w:sz w:val="2"/>
          <w:szCs w:val="2"/>
        </w:rPr>
      </w:pPr>
    </w:p>
    <w:p w14:paraId="787A7824" w14:textId="77777777" w:rsidR="002127E8" w:rsidRPr="00A74EF1" w:rsidRDefault="002127E8" w:rsidP="00A74EF1">
      <w:pPr>
        <w:pStyle w:val="Heading1"/>
        <w:rPr>
          <w:rFonts w:ascii="Titillium Web" w:hAnsi="Titillium Web"/>
          <w:sz w:val="28"/>
          <w:szCs w:val="28"/>
        </w:rPr>
      </w:pPr>
      <w:bookmarkStart w:id="17" w:name="_High_Rise_Evacuations"/>
      <w:bookmarkEnd w:id="17"/>
      <w:r w:rsidRPr="00A74EF1">
        <w:rPr>
          <w:rFonts w:ascii="Titillium Web" w:hAnsi="Titillium Web"/>
          <w:sz w:val="28"/>
          <w:szCs w:val="28"/>
        </w:rPr>
        <w:t>High Rise Evacuations</w:t>
      </w:r>
    </w:p>
    <w:p w14:paraId="0D60006E" w14:textId="6DD5B559" w:rsidR="002127E8" w:rsidRPr="008C3497" w:rsidRDefault="002127E8" w:rsidP="00191518">
      <w:pPr>
        <w:pStyle w:val="ListParagraph"/>
        <w:widowControl w:val="0"/>
        <w:numPr>
          <w:ilvl w:val="0"/>
          <w:numId w:val="3"/>
        </w:numPr>
        <w:autoSpaceDE w:val="0"/>
        <w:autoSpaceDN w:val="0"/>
        <w:spacing w:after="0" w:line="276" w:lineRule="auto"/>
        <w:ind w:hanging="270"/>
        <w:jc w:val="both"/>
        <w:rPr>
          <w:rFonts w:ascii="Arial" w:hAnsi="Arial" w:cs="Arial"/>
        </w:rPr>
      </w:pPr>
      <w:r w:rsidRPr="008C3497">
        <w:rPr>
          <w:rFonts w:ascii="Arial" w:hAnsi="Arial" w:cs="Arial"/>
        </w:rPr>
        <w:t>High rise office buildings present special challenges in dealing with emergencies. Evacuations</w:t>
      </w:r>
      <w:r w:rsidR="00110A34">
        <w:rPr>
          <w:rFonts w:ascii="Arial" w:hAnsi="Arial" w:cs="Arial"/>
        </w:rPr>
        <w:t xml:space="preserve"> </w:t>
      </w:r>
      <w:r w:rsidRPr="008C3497">
        <w:rPr>
          <w:rFonts w:ascii="Arial" w:hAnsi="Arial" w:cs="Arial"/>
        </w:rPr>
        <w:t xml:space="preserve">could be ordered for a variety of hazards including but not limited </w:t>
      </w:r>
      <w:proofErr w:type="gramStart"/>
      <w:r w:rsidRPr="008C3497">
        <w:rPr>
          <w:rFonts w:ascii="Arial" w:hAnsi="Arial" w:cs="Arial"/>
        </w:rPr>
        <w:t>to:</w:t>
      </w:r>
      <w:proofErr w:type="gramEnd"/>
      <w:r w:rsidRPr="008C3497">
        <w:rPr>
          <w:rFonts w:ascii="Arial" w:hAnsi="Arial" w:cs="Arial"/>
        </w:rPr>
        <w:t xml:space="preserve"> fire or smoke, explosion, power failure, flooding or hazardous chemical release. </w:t>
      </w:r>
    </w:p>
    <w:p w14:paraId="2C78D1AF" w14:textId="77777777" w:rsidR="002127E8" w:rsidRPr="008C3497" w:rsidRDefault="002127E8" w:rsidP="00191518">
      <w:pPr>
        <w:pStyle w:val="ListParagraph"/>
        <w:widowControl w:val="0"/>
        <w:numPr>
          <w:ilvl w:val="0"/>
          <w:numId w:val="3"/>
        </w:numPr>
        <w:autoSpaceDE w:val="0"/>
        <w:autoSpaceDN w:val="0"/>
        <w:spacing w:after="0" w:line="276" w:lineRule="auto"/>
        <w:ind w:hanging="270"/>
        <w:jc w:val="both"/>
        <w:rPr>
          <w:rFonts w:ascii="Arial" w:hAnsi="Arial" w:cs="Arial"/>
        </w:rPr>
      </w:pPr>
      <w:r w:rsidRPr="008C3497">
        <w:rPr>
          <w:rFonts w:ascii="Arial" w:hAnsi="Arial" w:cs="Arial"/>
        </w:rPr>
        <w:t xml:space="preserve">It is generally unnecessary and impractical to immediately commence the total evacuation of a </w:t>
      </w:r>
      <w:proofErr w:type="gramStart"/>
      <w:r w:rsidRPr="008C3497">
        <w:rPr>
          <w:rFonts w:ascii="Arial" w:hAnsi="Arial" w:cs="Arial"/>
        </w:rPr>
        <w:t>high rise</w:t>
      </w:r>
      <w:proofErr w:type="gramEnd"/>
      <w:r w:rsidRPr="008C3497">
        <w:rPr>
          <w:rFonts w:ascii="Arial" w:hAnsi="Arial" w:cs="Arial"/>
        </w:rPr>
        <w:t xml:space="preserve"> structure. The objective of this Plan is to immediately begin the movement of occupants within and directly adjacent to the floor in alarm condition to a lower location in the building, beneath the alarm floor. This is considered a preliminary step pending arrival of FDNY.</w:t>
      </w:r>
    </w:p>
    <w:p w14:paraId="5149B42E" w14:textId="77777777" w:rsidR="002127E8" w:rsidRPr="008C3497" w:rsidRDefault="002127E8" w:rsidP="00191518">
      <w:pPr>
        <w:pStyle w:val="ListParagraph"/>
        <w:widowControl w:val="0"/>
        <w:numPr>
          <w:ilvl w:val="0"/>
          <w:numId w:val="3"/>
        </w:numPr>
        <w:autoSpaceDE w:val="0"/>
        <w:autoSpaceDN w:val="0"/>
        <w:spacing w:after="0" w:line="276" w:lineRule="auto"/>
        <w:ind w:hanging="270"/>
        <w:jc w:val="both"/>
        <w:rPr>
          <w:rFonts w:ascii="Arial" w:hAnsi="Arial" w:cs="Arial"/>
        </w:rPr>
      </w:pPr>
      <w:r w:rsidRPr="008C3497">
        <w:rPr>
          <w:rFonts w:ascii="Arial" w:hAnsi="Arial" w:cs="Arial"/>
        </w:rPr>
        <w:t xml:space="preserve">Upon arrival, FDNY will take control of the building and will decide </w:t>
      </w:r>
      <w:proofErr w:type="gramStart"/>
      <w:r w:rsidRPr="008C3497">
        <w:rPr>
          <w:rFonts w:ascii="Arial" w:hAnsi="Arial" w:cs="Arial"/>
        </w:rPr>
        <w:t>whether or not</w:t>
      </w:r>
      <w:proofErr w:type="gramEnd"/>
      <w:r w:rsidRPr="008C3497">
        <w:rPr>
          <w:rFonts w:ascii="Arial" w:hAnsi="Arial" w:cs="Arial"/>
        </w:rPr>
        <w:t xml:space="preserve"> further evacuation is necessary, or if the occupants should remain where they are or return to their normal office locations. </w:t>
      </w:r>
    </w:p>
    <w:p w14:paraId="68330DAB" w14:textId="21D64533" w:rsidR="002127E8" w:rsidRPr="008C3497" w:rsidRDefault="002127E8" w:rsidP="00191518">
      <w:pPr>
        <w:pStyle w:val="ListParagraph"/>
        <w:widowControl w:val="0"/>
        <w:numPr>
          <w:ilvl w:val="0"/>
          <w:numId w:val="3"/>
        </w:numPr>
        <w:autoSpaceDE w:val="0"/>
        <w:autoSpaceDN w:val="0"/>
        <w:spacing w:after="0" w:line="276" w:lineRule="auto"/>
        <w:ind w:hanging="270"/>
        <w:jc w:val="both"/>
        <w:rPr>
          <w:rFonts w:ascii="Arial" w:hAnsi="Arial" w:cs="Arial"/>
        </w:rPr>
      </w:pPr>
      <w:r w:rsidRPr="008C3497">
        <w:rPr>
          <w:rFonts w:ascii="Arial" w:hAnsi="Arial" w:cs="Arial"/>
        </w:rPr>
        <w:t xml:space="preserve">FDNY will also control the alarm system, requiring the alarm evacuation signals to continue sounding until FDNY official in charge at the scene is satisfied that no threat exists for the occupants and provides an </w:t>
      </w:r>
      <w:r w:rsidR="00313134">
        <w:rPr>
          <w:rFonts w:ascii="Arial" w:hAnsi="Arial" w:cs="Arial"/>
        </w:rPr>
        <w:t>“</w:t>
      </w:r>
      <w:r w:rsidRPr="008C3497">
        <w:rPr>
          <w:rFonts w:ascii="Arial" w:hAnsi="Arial" w:cs="Arial"/>
        </w:rPr>
        <w:t>All Clear</w:t>
      </w:r>
      <w:r w:rsidR="00313134">
        <w:rPr>
          <w:rFonts w:ascii="Arial" w:hAnsi="Arial" w:cs="Arial"/>
        </w:rPr>
        <w:t>”</w:t>
      </w:r>
      <w:r w:rsidRPr="008C3497">
        <w:rPr>
          <w:rFonts w:ascii="Arial" w:hAnsi="Arial" w:cs="Arial"/>
        </w:rPr>
        <w:t xml:space="preserve"> command to </w:t>
      </w:r>
      <w:r w:rsidR="0067202E">
        <w:rPr>
          <w:rFonts w:ascii="Arial" w:hAnsi="Arial" w:cs="Arial"/>
        </w:rPr>
        <w:t>799 Broadway</w:t>
      </w:r>
      <w:r w:rsidRPr="008C3497">
        <w:rPr>
          <w:rFonts w:ascii="Arial" w:hAnsi="Arial" w:cs="Arial"/>
        </w:rPr>
        <w:t xml:space="preserve"> Management.</w:t>
      </w:r>
    </w:p>
    <w:p w14:paraId="09A04B3E" w14:textId="77777777" w:rsidR="002127E8" w:rsidRPr="00A74EF1" w:rsidRDefault="002127E8" w:rsidP="00A74EF1">
      <w:pPr>
        <w:pStyle w:val="Heading1"/>
        <w:rPr>
          <w:rFonts w:ascii="Titillium Web" w:hAnsi="Titillium Web"/>
          <w:sz w:val="28"/>
          <w:szCs w:val="28"/>
        </w:rPr>
      </w:pPr>
      <w:bookmarkStart w:id="18" w:name="_Floor_Evacuation_Teams"/>
      <w:bookmarkEnd w:id="18"/>
      <w:r w:rsidRPr="00A74EF1">
        <w:rPr>
          <w:rFonts w:ascii="Titillium Web" w:hAnsi="Titillium Web"/>
          <w:sz w:val="28"/>
          <w:szCs w:val="28"/>
        </w:rPr>
        <w:t>Floor Evacuation Teams</w:t>
      </w:r>
    </w:p>
    <w:p w14:paraId="65732F23" w14:textId="77777777" w:rsidR="002127E8" w:rsidRPr="008C3497" w:rsidRDefault="002127E8" w:rsidP="00191518">
      <w:pPr>
        <w:pStyle w:val="ListParagraph"/>
        <w:widowControl w:val="0"/>
        <w:numPr>
          <w:ilvl w:val="0"/>
          <w:numId w:val="4"/>
        </w:numPr>
        <w:autoSpaceDE w:val="0"/>
        <w:autoSpaceDN w:val="0"/>
        <w:spacing w:after="0" w:line="276" w:lineRule="auto"/>
        <w:jc w:val="both"/>
        <w:rPr>
          <w:rFonts w:ascii="Arial" w:hAnsi="Arial" w:cs="Arial"/>
        </w:rPr>
      </w:pPr>
      <w:r w:rsidRPr="008C3497">
        <w:rPr>
          <w:rFonts w:ascii="Arial" w:hAnsi="Arial" w:cs="Arial"/>
        </w:rPr>
        <w:t>The success of any emergency plan relies heavily on the personnel assigned to coordinate the movement of occupants. Flexibility is a cornerstone of any emergency plan and can best be accomplished by having knowledgeable and experienced evacuation teams that will command respect and have the authority to make decisions.</w:t>
      </w:r>
    </w:p>
    <w:p w14:paraId="0EE4329A" w14:textId="77777777" w:rsidR="002127E8" w:rsidRPr="006B4301" w:rsidRDefault="002127E8" w:rsidP="00191518">
      <w:pPr>
        <w:pStyle w:val="ListParagraph"/>
        <w:spacing w:line="276" w:lineRule="auto"/>
        <w:ind w:hanging="360"/>
        <w:jc w:val="both"/>
        <w:rPr>
          <w:rFonts w:ascii="Arial" w:hAnsi="Arial" w:cs="Arial"/>
          <w:sz w:val="14"/>
          <w:szCs w:val="14"/>
        </w:rPr>
      </w:pPr>
    </w:p>
    <w:p w14:paraId="5A84F0EE" w14:textId="4E2187EF" w:rsidR="00313134" w:rsidRPr="00191518" w:rsidRDefault="002127E8" w:rsidP="00191518">
      <w:pPr>
        <w:pStyle w:val="ListParagraph"/>
        <w:widowControl w:val="0"/>
        <w:numPr>
          <w:ilvl w:val="0"/>
          <w:numId w:val="4"/>
        </w:numPr>
        <w:autoSpaceDE w:val="0"/>
        <w:autoSpaceDN w:val="0"/>
        <w:spacing w:after="0" w:line="276" w:lineRule="auto"/>
        <w:jc w:val="both"/>
        <w:rPr>
          <w:rFonts w:ascii="Arial" w:hAnsi="Arial" w:cs="Arial"/>
        </w:rPr>
      </w:pPr>
      <w:r w:rsidRPr="008C3497">
        <w:rPr>
          <w:rFonts w:ascii="Arial" w:hAnsi="Arial" w:cs="Arial"/>
        </w:rPr>
        <w:t>Each floor should have one or more evacuation teams. The number of wardens on each evacuation team may vary according to the layout and population of the floor as well as scheduled work shifts. Personnel designated as wardens may perform multiple warden tasks. Alternate wardens are appointed to provide direction in the absence of the primary wardens. All wardens should be issued a distinctive item such as a reflective armband or vest that will enable them to be identified as wardens by occupants and emergency response personnel.</w:t>
      </w:r>
      <w:bookmarkStart w:id="19" w:name="_Fire_Safety/EAP_Warden"/>
      <w:bookmarkEnd w:id="19"/>
    </w:p>
    <w:p w14:paraId="26B8786F" w14:textId="67E903E9" w:rsidR="002127E8" w:rsidRPr="00A74EF1" w:rsidRDefault="003B6DC6" w:rsidP="00A74EF1">
      <w:pPr>
        <w:pStyle w:val="Heading1"/>
        <w:rPr>
          <w:rFonts w:ascii="Titillium Web" w:hAnsi="Titillium Web"/>
          <w:sz w:val="28"/>
          <w:szCs w:val="28"/>
        </w:rPr>
      </w:pPr>
      <w:r>
        <w:rPr>
          <w:rFonts w:ascii="Titillium Web" w:hAnsi="Titillium Web"/>
          <w:sz w:val="28"/>
          <w:szCs w:val="28"/>
        </w:rPr>
        <w:t>Fire Safety</w:t>
      </w:r>
      <w:r w:rsidR="00D02E11">
        <w:rPr>
          <w:rFonts w:ascii="Titillium Web" w:hAnsi="Titillium Web"/>
          <w:sz w:val="28"/>
          <w:szCs w:val="28"/>
        </w:rPr>
        <w:t>/</w:t>
      </w:r>
      <w:r>
        <w:rPr>
          <w:rFonts w:ascii="Titillium Web" w:hAnsi="Titillium Web"/>
          <w:sz w:val="28"/>
          <w:szCs w:val="28"/>
        </w:rPr>
        <w:t>EAP Warden</w:t>
      </w:r>
    </w:p>
    <w:p w14:paraId="7CC3F358" w14:textId="77777777" w:rsidR="006B4301" w:rsidRDefault="003B6DC6" w:rsidP="00191518">
      <w:pPr>
        <w:pStyle w:val="ListParagraph"/>
        <w:numPr>
          <w:ilvl w:val="0"/>
          <w:numId w:val="11"/>
        </w:numPr>
        <w:spacing w:line="276" w:lineRule="auto"/>
        <w:jc w:val="both"/>
        <w:rPr>
          <w:rFonts w:ascii="Arial" w:hAnsi="Arial" w:cs="Arial"/>
        </w:rPr>
      </w:pPr>
      <w:r w:rsidRPr="006B4301">
        <w:rPr>
          <w:rFonts w:ascii="Arial" w:hAnsi="Arial" w:cs="Arial"/>
        </w:rPr>
        <w:t>Fire Safety</w:t>
      </w:r>
      <w:r w:rsidR="00D02E11" w:rsidRPr="006B4301">
        <w:rPr>
          <w:rFonts w:ascii="Arial" w:hAnsi="Arial" w:cs="Arial"/>
        </w:rPr>
        <w:t>/</w:t>
      </w:r>
      <w:r w:rsidRPr="006B4301">
        <w:rPr>
          <w:rFonts w:ascii="Arial" w:hAnsi="Arial" w:cs="Arial"/>
        </w:rPr>
        <w:t>EAP Warden</w:t>
      </w:r>
      <w:r w:rsidR="00D02E11" w:rsidRPr="006B4301">
        <w:rPr>
          <w:rFonts w:ascii="Arial" w:hAnsi="Arial" w:cs="Arial"/>
        </w:rPr>
        <w:t xml:space="preserve"> appoint</w:t>
      </w:r>
      <w:r w:rsidR="002127E8" w:rsidRPr="006B4301">
        <w:rPr>
          <w:rFonts w:ascii="Arial" w:hAnsi="Arial" w:cs="Arial"/>
        </w:rPr>
        <w:t xml:space="preserve"> floor evacuation team members and ensure that the floor emergency evacuation team roster is continuously updated.</w:t>
      </w:r>
    </w:p>
    <w:p w14:paraId="6A3AAEE2" w14:textId="77777777" w:rsidR="006B4301" w:rsidRDefault="002127E8" w:rsidP="00191518">
      <w:pPr>
        <w:pStyle w:val="ListParagraph"/>
        <w:numPr>
          <w:ilvl w:val="0"/>
          <w:numId w:val="11"/>
        </w:numPr>
        <w:spacing w:line="276" w:lineRule="auto"/>
        <w:jc w:val="both"/>
        <w:rPr>
          <w:rFonts w:ascii="Arial" w:hAnsi="Arial" w:cs="Arial"/>
        </w:rPr>
      </w:pPr>
      <w:r w:rsidRPr="006B4301">
        <w:rPr>
          <w:rFonts w:ascii="Arial" w:hAnsi="Arial" w:cs="Arial"/>
        </w:rPr>
        <w:t xml:space="preserve">Be familiar with the floor layout, including the location of all exits, manual fire alarm </w:t>
      </w:r>
      <w:proofErr w:type="gramStart"/>
      <w:r w:rsidRPr="006B4301">
        <w:rPr>
          <w:rFonts w:ascii="Arial" w:hAnsi="Arial" w:cs="Arial"/>
        </w:rPr>
        <w:t>pull</w:t>
      </w:r>
      <w:proofErr w:type="gramEnd"/>
      <w:r w:rsidRPr="006B4301">
        <w:rPr>
          <w:rFonts w:ascii="Arial" w:hAnsi="Arial" w:cs="Arial"/>
        </w:rPr>
        <w:t xml:space="preserve"> stations and fire extinguisher</w:t>
      </w:r>
      <w:r w:rsidR="006B4301" w:rsidRPr="006B4301">
        <w:rPr>
          <w:rFonts w:ascii="Arial" w:hAnsi="Arial" w:cs="Arial"/>
        </w:rPr>
        <w:t>s.</w:t>
      </w:r>
    </w:p>
    <w:p w14:paraId="10DA10E7" w14:textId="701ED768" w:rsidR="002127E8" w:rsidRPr="006B4301" w:rsidRDefault="002127E8" w:rsidP="00191518">
      <w:pPr>
        <w:pStyle w:val="ListParagraph"/>
        <w:numPr>
          <w:ilvl w:val="0"/>
          <w:numId w:val="11"/>
        </w:numPr>
        <w:spacing w:line="276" w:lineRule="auto"/>
        <w:jc w:val="both"/>
        <w:rPr>
          <w:rFonts w:ascii="Arial" w:hAnsi="Arial" w:cs="Arial"/>
        </w:rPr>
      </w:pPr>
      <w:r w:rsidRPr="006B4301">
        <w:rPr>
          <w:rFonts w:ascii="Arial" w:hAnsi="Arial" w:cs="Arial"/>
        </w:rPr>
        <w:t>Designate a meeting place at which all wardens should meet upon completion of their assigned duties. The Floor Evacuation Director and wardens should be the last occupants to leave the floor and should evacuate as a group.</w:t>
      </w:r>
    </w:p>
    <w:p w14:paraId="3B48BDB0" w14:textId="77777777" w:rsidR="003B6DC6" w:rsidRPr="003B6DC6" w:rsidRDefault="003B6DC6" w:rsidP="003B6DC6">
      <w:pPr>
        <w:pStyle w:val="Heading1"/>
        <w:rPr>
          <w:rFonts w:ascii="Titillium Web" w:hAnsi="Titillium Web"/>
          <w:sz w:val="28"/>
          <w:szCs w:val="28"/>
        </w:rPr>
      </w:pPr>
      <w:bookmarkStart w:id="20" w:name="_Search_Wardens"/>
      <w:bookmarkStart w:id="21" w:name="_Exit_Wardens"/>
      <w:bookmarkStart w:id="22" w:name="_Deputy_Fire_Safety"/>
      <w:bookmarkEnd w:id="20"/>
      <w:bookmarkEnd w:id="21"/>
      <w:bookmarkEnd w:id="22"/>
      <w:r w:rsidRPr="003B6DC6">
        <w:rPr>
          <w:rFonts w:ascii="Titillium Web" w:hAnsi="Titillium Web"/>
          <w:sz w:val="28"/>
          <w:szCs w:val="28"/>
        </w:rPr>
        <w:lastRenderedPageBreak/>
        <w:t>Deputy Fire Safety Wardens</w:t>
      </w:r>
    </w:p>
    <w:p w14:paraId="60E8BD31" w14:textId="71D9031A" w:rsidR="002127E8" w:rsidRPr="006B4301" w:rsidRDefault="002127E8" w:rsidP="00191518">
      <w:pPr>
        <w:pStyle w:val="ListParagraph"/>
        <w:numPr>
          <w:ilvl w:val="1"/>
          <w:numId w:val="12"/>
        </w:numPr>
        <w:spacing w:line="276" w:lineRule="auto"/>
        <w:ind w:left="720"/>
        <w:jc w:val="both"/>
        <w:rPr>
          <w:rFonts w:ascii="Arial" w:hAnsi="Arial" w:cs="Arial"/>
        </w:rPr>
      </w:pPr>
      <w:r w:rsidRPr="006B4301">
        <w:rPr>
          <w:rFonts w:ascii="Arial" w:hAnsi="Arial" w:cs="Arial"/>
        </w:rPr>
        <w:t xml:space="preserve">Be familiar with the assigned stairwell location and designated relocation floor. </w:t>
      </w:r>
    </w:p>
    <w:p w14:paraId="601D3F32" w14:textId="0FE0A662" w:rsidR="002127E8" w:rsidRPr="006B4301" w:rsidRDefault="002127E8" w:rsidP="00191518">
      <w:pPr>
        <w:pStyle w:val="ListParagraph"/>
        <w:numPr>
          <w:ilvl w:val="1"/>
          <w:numId w:val="12"/>
        </w:numPr>
        <w:spacing w:line="276" w:lineRule="auto"/>
        <w:ind w:left="720"/>
        <w:jc w:val="both"/>
        <w:rPr>
          <w:rFonts w:ascii="Arial" w:hAnsi="Arial" w:cs="Arial"/>
        </w:rPr>
      </w:pPr>
      <w:r w:rsidRPr="006B4301">
        <w:rPr>
          <w:rFonts w:ascii="Arial" w:hAnsi="Arial" w:cs="Arial"/>
        </w:rPr>
        <w:t xml:space="preserve">Ensure the stairwell vestibule and landing is clear and free of obstructions. </w:t>
      </w:r>
    </w:p>
    <w:p w14:paraId="0605E686" w14:textId="3DE50BDC" w:rsidR="002127E8" w:rsidRPr="006B4301" w:rsidRDefault="002127E8" w:rsidP="00191518">
      <w:pPr>
        <w:pStyle w:val="ListParagraph"/>
        <w:numPr>
          <w:ilvl w:val="1"/>
          <w:numId w:val="12"/>
        </w:numPr>
        <w:spacing w:line="276" w:lineRule="auto"/>
        <w:ind w:left="720"/>
        <w:jc w:val="both"/>
        <w:rPr>
          <w:rFonts w:ascii="Arial" w:hAnsi="Arial" w:cs="Arial"/>
        </w:rPr>
      </w:pPr>
      <w:r w:rsidRPr="006B4301">
        <w:rPr>
          <w:rFonts w:ascii="Arial" w:hAnsi="Arial" w:cs="Arial"/>
        </w:rPr>
        <w:t xml:space="preserve">If an evacuation is necessary, hold open the stairwell door and direct personnel to use the handrail and keep to the right </w:t>
      </w:r>
      <w:proofErr w:type="gramStart"/>
      <w:r w:rsidRPr="006B4301">
        <w:rPr>
          <w:rFonts w:ascii="Arial" w:hAnsi="Arial" w:cs="Arial"/>
        </w:rPr>
        <w:t>in order to</w:t>
      </w:r>
      <w:proofErr w:type="gramEnd"/>
      <w:r w:rsidRPr="006B4301">
        <w:rPr>
          <w:rFonts w:ascii="Arial" w:hAnsi="Arial" w:cs="Arial"/>
        </w:rPr>
        <w:t xml:space="preserve"> allow passage on the left for the FDNY. </w:t>
      </w:r>
    </w:p>
    <w:p w14:paraId="00916B6F" w14:textId="0679B938" w:rsidR="002127E8" w:rsidRPr="006B4301" w:rsidRDefault="002127E8" w:rsidP="00191518">
      <w:pPr>
        <w:pStyle w:val="ListParagraph"/>
        <w:numPr>
          <w:ilvl w:val="1"/>
          <w:numId w:val="12"/>
        </w:numPr>
        <w:spacing w:line="276" w:lineRule="auto"/>
        <w:ind w:left="720"/>
        <w:jc w:val="both"/>
        <w:rPr>
          <w:rFonts w:ascii="Arial" w:hAnsi="Arial" w:cs="Arial"/>
        </w:rPr>
      </w:pPr>
      <w:r w:rsidRPr="006B4301">
        <w:rPr>
          <w:rFonts w:ascii="Arial" w:hAnsi="Arial" w:cs="Arial"/>
        </w:rPr>
        <w:t xml:space="preserve">Ensure an orderly exit flow is maintained to preclude pushing or over- crowding of people. After all people have been evacuated, close the stairwell </w:t>
      </w:r>
      <w:proofErr w:type="gramStart"/>
      <w:r w:rsidRPr="006B4301">
        <w:rPr>
          <w:rFonts w:ascii="Arial" w:hAnsi="Arial" w:cs="Arial"/>
        </w:rPr>
        <w:t>door</w:t>
      </w:r>
      <w:proofErr w:type="gramEnd"/>
      <w:r w:rsidRPr="006B4301">
        <w:rPr>
          <w:rFonts w:ascii="Arial" w:hAnsi="Arial" w:cs="Arial"/>
        </w:rPr>
        <w:t xml:space="preserve"> and proceed to the relocation floor, or to a location as otherwise instructed. </w:t>
      </w:r>
    </w:p>
    <w:p w14:paraId="74245C8E" w14:textId="33A110D3" w:rsidR="002127E8" w:rsidRPr="006B4301" w:rsidRDefault="002127E8" w:rsidP="00191518">
      <w:pPr>
        <w:pStyle w:val="ListParagraph"/>
        <w:numPr>
          <w:ilvl w:val="1"/>
          <w:numId w:val="12"/>
        </w:numPr>
        <w:spacing w:line="276" w:lineRule="auto"/>
        <w:ind w:left="720"/>
        <w:jc w:val="both"/>
        <w:rPr>
          <w:rFonts w:ascii="Arial" w:hAnsi="Arial" w:cs="Arial"/>
        </w:rPr>
      </w:pPr>
      <w:r w:rsidRPr="006B4301">
        <w:rPr>
          <w:rFonts w:ascii="Arial" w:hAnsi="Arial" w:cs="Arial"/>
        </w:rPr>
        <w:t xml:space="preserve">Unless otherwise instructed, ensure all people are accounted for and have reached the designated relocation floor. If any person is missing, report this to the Floor Evacuation Director. </w:t>
      </w:r>
    </w:p>
    <w:p w14:paraId="6701EB1F" w14:textId="77777777" w:rsidR="003B6DC6" w:rsidRPr="00A74EF1" w:rsidRDefault="003B6DC6" w:rsidP="003B6DC6">
      <w:pPr>
        <w:pStyle w:val="Heading1"/>
        <w:rPr>
          <w:rFonts w:ascii="Titillium Web" w:hAnsi="Titillium Web"/>
          <w:sz w:val="28"/>
          <w:szCs w:val="28"/>
        </w:rPr>
      </w:pPr>
      <w:bookmarkStart w:id="23" w:name="_Searchers"/>
      <w:bookmarkEnd w:id="23"/>
      <w:r w:rsidRPr="00A74EF1">
        <w:rPr>
          <w:rFonts w:ascii="Titillium Web" w:hAnsi="Titillium Web"/>
          <w:sz w:val="28"/>
          <w:szCs w:val="28"/>
        </w:rPr>
        <w:t>Search</w:t>
      </w:r>
      <w:r>
        <w:rPr>
          <w:rFonts w:ascii="Titillium Web" w:hAnsi="Titillium Web"/>
          <w:sz w:val="28"/>
          <w:szCs w:val="28"/>
        </w:rPr>
        <w:t>ers</w:t>
      </w:r>
    </w:p>
    <w:p w14:paraId="4FA5FB2C" w14:textId="74512F7B" w:rsidR="003B6DC6" w:rsidRPr="006B4301" w:rsidRDefault="003B6DC6" w:rsidP="00191518">
      <w:pPr>
        <w:pStyle w:val="ListParagraph"/>
        <w:numPr>
          <w:ilvl w:val="1"/>
          <w:numId w:val="13"/>
        </w:numPr>
        <w:spacing w:line="276" w:lineRule="auto"/>
        <w:ind w:left="720"/>
        <w:jc w:val="both"/>
        <w:rPr>
          <w:rFonts w:ascii="Arial" w:hAnsi="Arial" w:cs="Arial"/>
        </w:rPr>
      </w:pPr>
      <w:r w:rsidRPr="006B4301">
        <w:rPr>
          <w:rFonts w:ascii="Arial" w:hAnsi="Arial" w:cs="Arial"/>
        </w:rPr>
        <w:t xml:space="preserve">Search the assigned area and alert all people of the </w:t>
      </w:r>
      <w:proofErr w:type="gramStart"/>
      <w:r w:rsidRPr="006B4301">
        <w:rPr>
          <w:rFonts w:ascii="Arial" w:hAnsi="Arial" w:cs="Arial"/>
        </w:rPr>
        <w:t>emergency situation</w:t>
      </w:r>
      <w:proofErr w:type="gramEnd"/>
      <w:r w:rsidRPr="006B4301">
        <w:rPr>
          <w:rFonts w:ascii="Arial" w:hAnsi="Arial" w:cs="Arial"/>
        </w:rPr>
        <w:t xml:space="preserve"> on the floor. This includes areas such as conference and meeting rooms, private offices, file rooms, computer rooms and restrooms. </w:t>
      </w:r>
    </w:p>
    <w:p w14:paraId="2DA1AAF1" w14:textId="32129CF6" w:rsidR="003B6DC6" w:rsidRPr="006B4301" w:rsidRDefault="003B6DC6" w:rsidP="00191518">
      <w:pPr>
        <w:pStyle w:val="ListParagraph"/>
        <w:numPr>
          <w:ilvl w:val="1"/>
          <w:numId w:val="13"/>
        </w:numPr>
        <w:spacing w:line="276" w:lineRule="auto"/>
        <w:ind w:left="720"/>
        <w:jc w:val="both"/>
        <w:rPr>
          <w:rFonts w:ascii="Arial" w:hAnsi="Arial" w:cs="Arial"/>
        </w:rPr>
      </w:pPr>
      <w:r w:rsidRPr="006B4301">
        <w:rPr>
          <w:rFonts w:ascii="Arial" w:hAnsi="Arial" w:cs="Arial"/>
        </w:rPr>
        <w:t xml:space="preserve">In areas which cannot be entered, Search Wardens should knock on the door and make it known to potential occupants that </w:t>
      </w:r>
      <w:proofErr w:type="gramStart"/>
      <w:r w:rsidRPr="006B4301">
        <w:rPr>
          <w:rFonts w:ascii="Arial" w:hAnsi="Arial" w:cs="Arial"/>
        </w:rPr>
        <w:t>an emergency situation</w:t>
      </w:r>
      <w:proofErr w:type="gramEnd"/>
      <w:r w:rsidRPr="006B4301">
        <w:rPr>
          <w:rFonts w:ascii="Arial" w:hAnsi="Arial" w:cs="Arial"/>
        </w:rPr>
        <w:t xml:space="preserve"> is occurring. </w:t>
      </w:r>
    </w:p>
    <w:p w14:paraId="2E279EDE" w14:textId="3EF61376" w:rsidR="003B6DC6" w:rsidRPr="006B4301" w:rsidRDefault="003B6DC6" w:rsidP="00191518">
      <w:pPr>
        <w:pStyle w:val="ListParagraph"/>
        <w:numPr>
          <w:ilvl w:val="1"/>
          <w:numId w:val="13"/>
        </w:numPr>
        <w:spacing w:line="276" w:lineRule="auto"/>
        <w:ind w:left="720"/>
        <w:jc w:val="both"/>
        <w:rPr>
          <w:rFonts w:ascii="Arial" w:hAnsi="Arial" w:cs="Arial"/>
        </w:rPr>
      </w:pPr>
      <w:r w:rsidRPr="006B4301">
        <w:rPr>
          <w:rFonts w:ascii="Arial" w:hAnsi="Arial" w:cs="Arial"/>
        </w:rPr>
        <w:t xml:space="preserve">Be aware of both emergency stairwell locations on the floor and give direction as needed. </w:t>
      </w:r>
      <w:bookmarkStart w:id="24" w:name="_Aides_to_Disabled"/>
      <w:bookmarkEnd w:id="24"/>
    </w:p>
    <w:p w14:paraId="37C6D38B" w14:textId="77777777" w:rsidR="002127E8" w:rsidRPr="00A74EF1" w:rsidRDefault="002127E8" w:rsidP="00A74EF1">
      <w:pPr>
        <w:pStyle w:val="Heading1"/>
        <w:rPr>
          <w:rFonts w:ascii="Titillium Web" w:hAnsi="Titillium Web"/>
          <w:sz w:val="28"/>
          <w:szCs w:val="28"/>
        </w:rPr>
      </w:pPr>
      <w:r w:rsidRPr="00A74EF1">
        <w:rPr>
          <w:rFonts w:ascii="Titillium Web" w:hAnsi="Titillium Web"/>
          <w:sz w:val="28"/>
          <w:szCs w:val="28"/>
        </w:rPr>
        <w:t>Aides to Disabled</w:t>
      </w:r>
    </w:p>
    <w:p w14:paraId="787CB0DE" w14:textId="7F6005D9" w:rsidR="002127E8" w:rsidRPr="006B4301" w:rsidRDefault="002127E8" w:rsidP="00191518">
      <w:pPr>
        <w:pStyle w:val="ListParagraph"/>
        <w:numPr>
          <w:ilvl w:val="1"/>
          <w:numId w:val="14"/>
        </w:numPr>
        <w:spacing w:line="276" w:lineRule="auto"/>
        <w:ind w:left="720"/>
        <w:jc w:val="both"/>
        <w:rPr>
          <w:rFonts w:ascii="Arial" w:hAnsi="Arial" w:cs="Arial"/>
        </w:rPr>
      </w:pPr>
      <w:r w:rsidRPr="006B4301">
        <w:rPr>
          <w:rFonts w:ascii="Arial" w:hAnsi="Arial" w:cs="Arial"/>
        </w:rPr>
        <w:t xml:space="preserve">Two aides, in good physical condition, who are each able to be contacted immediately when an emergency arises, should be assigned to each disabled person. </w:t>
      </w:r>
    </w:p>
    <w:p w14:paraId="629A2D22" w14:textId="0FE8E69A" w:rsidR="002127E8" w:rsidRPr="006B4301" w:rsidRDefault="002127E8" w:rsidP="00191518">
      <w:pPr>
        <w:pStyle w:val="ListParagraph"/>
        <w:numPr>
          <w:ilvl w:val="1"/>
          <w:numId w:val="14"/>
        </w:numPr>
        <w:spacing w:line="276" w:lineRule="auto"/>
        <w:ind w:left="720"/>
        <w:jc w:val="both"/>
        <w:rPr>
          <w:rFonts w:ascii="Arial" w:hAnsi="Arial" w:cs="Arial"/>
        </w:rPr>
      </w:pPr>
      <w:r w:rsidRPr="006B4301">
        <w:rPr>
          <w:rFonts w:ascii="Arial" w:hAnsi="Arial" w:cs="Arial"/>
        </w:rPr>
        <w:t xml:space="preserve">During an evacuation, the aides should assist the disabled person to the corridor adjacent to the stairwell door nearest the freight elevator lobby on the floor. If the corridor becomes filled with smoke or is otherwise untenable, then the disabled person and aides should enter the stairwell. The stairwell landing on each floor serves as the designated waiting area for disabled personnel and their aides to obtain assistance from the FDNY. While waiting in the corridor, or on the stairwell landing, all disabled personnel and their aides should remain off to the side as to not block others who may be using the stairwell. </w:t>
      </w:r>
    </w:p>
    <w:p w14:paraId="6C3E634C" w14:textId="77777777" w:rsidR="002127E8" w:rsidRPr="00A74EF1" w:rsidRDefault="002127E8" w:rsidP="00A74EF1">
      <w:pPr>
        <w:pStyle w:val="Heading1"/>
        <w:rPr>
          <w:rFonts w:ascii="Titillium Web" w:hAnsi="Titillium Web"/>
          <w:sz w:val="28"/>
          <w:szCs w:val="28"/>
        </w:rPr>
      </w:pPr>
      <w:r w:rsidRPr="00A74EF1">
        <w:rPr>
          <w:rFonts w:ascii="Titillium Web" w:hAnsi="Titillium Web"/>
          <w:sz w:val="28"/>
          <w:szCs w:val="28"/>
        </w:rPr>
        <w:t>Assembly Areas</w:t>
      </w:r>
    </w:p>
    <w:p w14:paraId="30744EF9" w14:textId="77777777" w:rsidR="002127E8" w:rsidRPr="00BF41A8" w:rsidRDefault="002127E8" w:rsidP="00191518">
      <w:pPr>
        <w:pStyle w:val="ListParagraph"/>
        <w:widowControl w:val="0"/>
        <w:numPr>
          <w:ilvl w:val="0"/>
          <w:numId w:val="5"/>
        </w:numPr>
        <w:autoSpaceDE w:val="0"/>
        <w:autoSpaceDN w:val="0"/>
        <w:spacing w:after="0" w:line="276" w:lineRule="auto"/>
        <w:jc w:val="both"/>
        <w:rPr>
          <w:rFonts w:ascii="Arial" w:hAnsi="Arial" w:cs="Arial"/>
        </w:rPr>
      </w:pPr>
      <w:r w:rsidRPr="00BF41A8">
        <w:rPr>
          <w:rFonts w:ascii="Arial" w:hAnsi="Arial" w:cs="Arial"/>
        </w:rPr>
        <w:t xml:space="preserve">Each tenant company should establish an assembly area outside the building where all floor occupants will gather, should it be necessary to evacuate outside the building. The assembly area should be within walking distance, but remote enough from the complex to provide safety from hazards occurring at the affected building. </w:t>
      </w:r>
    </w:p>
    <w:p w14:paraId="790683BD" w14:textId="1D7B4982" w:rsidR="002127E8" w:rsidRPr="00BF41A8" w:rsidRDefault="002127E8" w:rsidP="00191518">
      <w:pPr>
        <w:pStyle w:val="ListParagraph"/>
        <w:widowControl w:val="0"/>
        <w:numPr>
          <w:ilvl w:val="0"/>
          <w:numId w:val="5"/>
        </w:numPr>
        <w:autoSpaceDE w:val="0"/>
        <w:autoSpaceDN w:val="0"/>
        <w:spacing w:after="0" w:line="276" w:lineRule="auto"/>
        <w:jc w:val="both"/>
        <w:rPr>
          <w:rFonts w:ascii="Arial" w:hAnsi="Arial" w:cs="Arial"/>
        </w:rPr>
      </w:pPr>
      <w:r w:rsidRPr="00BF41A8">
        <w:rPr>
          <w:rFonts w:ascii="Arial" w:hAnsi="Arial" w:cs="Arial"/>
        </w:rPr>
        <w:t>In the event of an actual emergency where media coverage is probable, the Floor Evacuation Director should remind all floor occupants to contact family members to inform them of their status as soon as the situation allows.</w:t>
      </w:r>
    </w:p>
    <w:p w14:paraId="2CFE6754" w14:textId="0B83C580" w:rsidR="002127E8" w:rsidRPr="007F5D27" w:rsidRDefault="002127E8" w:rsidP="008C3497">
      <w:pPr>
        <w:pStyle w:val="Heading1"/>
        <w:pBdr>
          <w:bottom w:val="single" w:sz="6" w:space="1" w:color="auto"/>
        </w:pBdr>
        <w:rPr>
          <w:rFonts w:ascii="Titillium Web" w:hAnsi="Titillium Web"/>
          <w:sz w:val="48"/>
          <w:szCs w:val="48"/>
        </w:rPr>
      </w:pPr>
      <w:bookmarkStart w:id="25" w:name="_Elevator_Entrapment"/>
      <w:bookmarkEnd w:id="25"/>
      <w:r w:rsidRPr="007F5D27">
        <w:rPr>
          <w:rFonts w:ascii="Titillium Web" w:hAnsi="Titillium Web"/>
          <w:sz w:val="48"/>
          <w:szCs w:val="48"/>
        </w:rPr>
        <w:lastRenderedPageBreak/>
        <w:t>Elevator Entrapment</w:t>
      </w:r>
    </w:p>
    <w:p w14:paraId="3BC92290" w14:textId="77777777" w:rsidR="00E55E9F" w:rsidRPr="00E55E9F" w:rsidRDefault="00E55E9F" w:rsidP="006B4301">
      <w:pPr>
        <w:spacing w:line="276" w:lineRule="auto"/>
        <w:jc w:val="both"/>
        <w:rPr>
          <w:rFonts w:ascii="Arial" w:hAnsi="Arial" w:cs="Arial"/>
          <w:sz w:val="14"/>
          <w:szCs w:val="14"/>
        </w:rPr>
      </w:pPr>
    </w:p>
    <w:p w14:paraId="1BC3A795" w14:textId="7C9D5B6B" w:rsidR="008C3497" w:rsidRDefault="002127E8" w:rsidP="006B4301">
      <w:pPr>
        <w:spacing w:line="276" w:lineRule="auto"/>
        <w:jc w:val="both"/>
        <w:rPr>
          <w:rFonts w:ascii="Arial" w:hAnsi="Arial" w:cs="Arial"/>
        </w:rPr>
      </w:pPr>
      <w:r w:rsidRPr="008C3497">
        <w:rPr>
          <w:rFonts w:ascii="Arial" w:hAnsi="Arial" w:cs="Arial"/>
        </w:rPr>
        <w:t xml:space="preserve">During an Elevator Entrapment the initial notification frequently comes from a building occupant. </w:t>
      </w:r>
      <w:r w:rsidR="00D02E11" w:rsidRPr="008C3497">
        <w:rPr>
          <w:rFonts w:ascii="Arial" w:hAnsi="Arial" w:cs="Arial"/>
        </w:rPr>
        <w:t>Typically,</w:t>
      </w:r>
      <w:r w:rsidRPr="008C3497">
        <w:rPr>
          <w:rFonts w:ascii="Arial" w:hAnsi="Arial" w:cs="Arial"/>
        </w:rPr>
        <w:t xml:space="preserve"> no notification to additional individuals is warranted. However, property management has a procedure in place to respond to these events in several ways. </w:t>
      </w:r>
    </w:p>
    <w:p w14:paraId="02EAFE6F" w14:textId="77777777" w:rsidR="008C3497" w:rsidRPr="008C3497" w:rsidRDefault="002127E8" w:rsidP="00191518">
      <w:pPr>
        <w:pStyle w:val="ListParagraph"/>
        <w:numPr>
          <w:ilvl w:val="0"/>
          <w:numId w:val="15"/>
        </w:numPr>
        <w:spacing w:line="276" w:lineRule="auto"/>
        <w:jc w:val="both"/>
        <w:rPr>
          <w:rFonts w:ascii="Arial" w:hAnsi="Arial" w:cs="Arial"/>
          <w:b/>
          <w:bCs/>
          <w:color w:val="1F3864" w:themeColor="accent1" w:themeShade="80"/>
        </w:rPr>
      </w:pPr>
      <w:r w:rsidRPr="008C3497">
        <w:rPr>
          <w:rFonts w:ascii="Arial" w:hAnsi="Arial" w:cs="Arial"/>
        </w:rPr>
        <w:t xml:space="preserve">The elevator contractor’s emergency service line is called immediately to activate their response procedures. Building Engineers report to the scene to determine if we can resolve this situation internally. </w:t>
      </w:r>
    </w:p>
    <w:p w14:paraId="184DE699" w14:textId="77777777" w:rsidR="008C3497" w:rsidRPr="008C3497" w:rsidRDefault="002127E8" w:rsidP="00191518">
      <w:pPr>
        <w:pStyle w:val="ListParagraph"/>
        <w:numPr>
          <w:ilvl w:val="0"/>
          <w:numId w:val="15"/>
        </w:numPr>
        <w:spacing w:line="276" w:lineRule="auto"/>
        <w:jc w:val="both"/>
        <w:rPr>
          <w:rFonts w:ascii="Arial" w:hAnsi="Arial" w:cs="Arial"/>
          <w:b/>
          <w:bCs/>
          <w:color w:val="1F3864" w:themeColor="accent1" w:themeShade="80"/>
        </w:rPr>
      </w:pPr>
      <w:r w:rsidRPr="008C3497">
        <w:rPr>
          <w:rFonts w:ascii="Arial" w:hAnsi="Arial" w:cs="Arial"/>
        </w:rPr>
        <w:t xml:space="preserve">A security guard will communicate with the people in the elevator through the elevators speaker system. A second guard will go to the floor where the elevator is stopped and speak to the occupants through the doors. </w:t>
      </w:r>
    </w:p>
    <w:p w14:paraId="5C18FA11" w14:textId="44477E86" w:rsidR="006B4301" w:rsidRPr="007F5D27" w:rsidRDefault="002127E8" w:rsidP="00191518">
      <w:pPr>
        <w:pStyle w:val="ListParagraph"/>
        <w:numPr>
          <w:ilvl w:val="0"/>
          <w:numId w:val="15"/>
        </w:numPr>
        <w:spacing w:line="276" w:lineRule="auto"/>
        <w:jc w:val="both"/>
        <w:rPr>
          <w:rFonts w:ascii="Arial" w:hAnsi="Arial" w:cs="Arial"/>
          <w:b/>
          <w:bCs/>
          <w:color w:val="1F3864" w:themeColor="accent1" w:themeShade="80"/>
        </w:rPr>
      </w:pPr>
      <w:r w:rsidRPr="008C3497">
        <w:rPr>
          <w:rFonts w:ascii="Arial" w:hAnsi="Arial" w:cs="Arial"/>
        </w:rPr>
        <w:t>Once the elevator contractor reports to the site engineering and security assist as required. During an entrapment the power to the elevator car may need to be shut off during the exit process, this is done for the safety of the occupants. This will be communicated by security.</w:t>
      </w:r>
      <w:bookmarkStart w:id="26" w:name="_Types_of_Threats"/>
      <w:bookmarkEnd w:id="26"/>
    </w:p>
    <w:p w14:paraId="05CDA0BE" w14:textId="37489075" w:rsidR="007F5D27" w:rsidRDefault="007F5D27" w:rsidP="007F5D27">
      <w:pPr>
        <w:spacing w:line="276" w:lineRule="auto"/>
        <w:jc w:val="both"/>
        <w:rPr>
          <w:rFonts w:ascii="Arial" w:hAnsi="Arial" w:cs="Arial"/>
          <w:b/>
          <w:bCs/>
          <w:color w:val="1F3864" w:themeColor="accent1" w:themeShade="80"/>
        </w:rPr>
      </w:pPr>
    </w:p>
    <w:p w14:paraId="75DAB39D" w14:textId="62298971" w:rsidR="007F5D27" w:rsidRDefault="007F5D27" w:rsidP="007F5D27">
      <w:pPr>
        <w:spacing w:line="276" w:lineRule="auto"/>
        <w:jc w:val="both"/>
        <w:rPr>
          <w:rFonts w:ascii="Arial" w:hAnsi="Arial" w:cs="Arial"/>
          <w:b/>
          <w:bCs/>
          <w:color w:val="1F3864" w:themeColor="accent1" w:themeShade="80"/>
        </w:rPr>
      </w:pPr>
    </w:p>
    <w:p w14:paraId="6E8A942E" w14:textId="5563AAA3" w:rsidR="007F5D27" w:rsidRDefault="007F5D27" w:rsidP="007F5D27">
      <w:pPr>
        <w:spacing w:line="276" w:lineRule="auto"/>
        <w:jc w:val="both"/>
        <w:rPr>
          <w:rFonts w:ascii="Arial" w:hAnsi="Arial" w:cs="Arial"/>
          <w:b/>
          <w:bCs/>
          <w:color w:val="1F3864" w:themeColor="accent1" w:themeShade="80"/>
        </w:rPr>
      </w:pPr>
    </w:p>
    <w:p w14:paraId="6B9607DA" w14:textId="75B831D3" w:rsidR="007F5D27" w:rsidRDefault="007F5D27" w:rsidP="007F5D27">
      <w:pPr>
        <w:spacing w:line="276" w:lineRule="auto"/>
        <w:jc w:val="both"/>
        <w:rPr>
          <w:rFonts w:ascii="Arial" w:hAnsi="Arial" w:cs="Arial"/>
          <w:b/>
          <w:bCs/>
          <w:color w:val="1F3864" w:themeColor="accent1" w:themeShade="80"/>
        </w:rPr>
      </w:pPr>
    </w:p>
    <w:p w14:paraId="365C60C4" w14:textId="10F91573" w:rsidR="007F5D27" w:rsidRDefault="007F5D27" w:rsidP="007F5D27">
      <w:pPr>
        <w:spacing w:line="276" w:lineRule="auto"/>
        <w:jc w:val="both"/>
        <w:rPr>
          <w:rFonts w:ascii="Arial" w:hAnsi="Arial" w:cs="Arial"/>
          <w:b/>
          <w:bCs/>
          <w:color w:val="1F3864" w:themeColor="accent1" w:themeShade="80"/>
        </w:rPr>
      </w:pPr>
    </w:p>
    <w:p w14:paraId="3EB892E0" w14:textId="49E77AC2" w:rsidR="007F5D27" w:rsidRDefault="007F5D27" w:rsidP="007F5D27">
      <w:pPr>
        <w:spacing w:line="276" w:lineRule="auto"/>
        <w:jc w:val="both"/>
        <w:rPr>
          <w:rFonts w:ascii="Arial" w:hAnsi="Arial" w:cs="Arial"/>
          <w:b/>
          <w:bCs/>
          <w:color w:val="1F3864" w:themeColor="accent1" w:themeShade="80"/>
        </w:rPr>
      </w:pPr>
    </w:p>
    <w:p w14:paraId="505D4715" w14:textId="257CCBF8" w:rsidR="007F5D27" w:rsidRDefault="007F5D27" w:rsidP="007F5D27">
      <w:pPr>
        <w:spacing w:line="276" w:lineRule="auto"/>
        <w:jc w:val="both"/>
        <w:rPr>
          <w:rFonts w:ascii="Arial" w:hAnsi="Arial" w:cs="Arial"/>
          <w:b/>
          <w:bCs/>
          <w:color w:val="1F3864" w:themeColor="accent1" w:themeShade="80"/>
        </w:rPr>
      </w:pPr>
    </w:p>
    <w:p w14:paraId="3FA9ACAE" w14:textId="6B5262E7" w:rsidR="007F5D27" w:rsidRDefault="007F5D27" w:rsidP="007F5D27">
      <w:pPr>
        <w:spacing w:line="276" w:lineRule="auto"/>
        <w:jc w:val="both"/>
        <w:rPr>
          <w:rFonts w:ascii="Arial" w:hAnsi="Arial" w:cs="Arial"/>
          <w:b/>
          <w:bCs/>
          <w:color w:val="1F3864" w:themeColor="accent1" w:themeShade="80"/>
        </w:rPr>
      </w:pPr>
    </w:p>
    <w:p w14:paraId="52A93400" w14:textId="403CB60C" w:rsidR="007F5D27" w:rsidRDefault="007F5D27" w:rsidP="007F5D27">
      <w:pPr>
        <w:spacing w:line="276" w:lineRule="auto"/>
        <w:jc w:val="both"/>
        <w:rPr>
          <w:rFonts w:ascii="Arial" w:hAnsi="Arial" w:cs="Arial"/>
          <w:b/>
          <w:bCs/>
          <w:color w:val="1F3864" w:themeColor="accent1" w:themeShade="80"/>
        </w:rPr>
      </w:pPr>
    </w:p>
    <w:p w14:paraId="7420C039" w14:textId="277B510E" w:rsidR="007F5D27" w:rsidRDefault="007F5D27" w:rsidP="007F5D27">
      <w:pPr>
        <w:spacing w:line="276" w:lineRule="auto"/>
        <w:jc w:val="both"/>
        <w:rPr>
          <w:rFonts w:ascii="Arial" w:hAnsi="Arial" w:cs="Arial"/>
          <w:b/>
          <w:bCs/>
          <w:color w:val="1F3864" w:themeColor="accent1" w:themeShade="80"/>
        </w:rPr>
      </w:pPr>
    </w:p>
    <w:p w14:paraId="40E153C9" w14:textId="1F582DB9" w:rsidR="007F5D27" w:rsidRDefault="007F5D27" w:rsidP="007F5D27">
      <w:pPr>
        <w:spacing w:line="276" w:lineRule="auto"/>
        <w:jc w:val="both"/>
        <w:rPr>
          <w:rFonts w:ascii="Arial" w:hAnsi="Arial" w:cs="Arial"/>
          <w:b/>
          <w:bCs/>
          <w:color w:val="1F3864" w:themeColor="accent1" w:themeShade="80"/>
        </w:rPr>
      </w:pPr>
    </w:p>
    <w:p w14:paraId="14DED4AC" w14:textId="43918262" w:rsidR="007F5D27" w:rsidRDefault="007F5D27" w:rsidP="007F5D27">
      <w:pPr>
        <w:spacing w:line="276" w:lineRule="auto"/>
        <w:jc w:val="both"/>
        <w:rPr>
          <w:rFonts w:ascii="Arial" w:hAnsi="Arial" w:cs="Arial"/>
          <w:b/>
          <w:bCs/>
          <w:color w:val="1F3864" w:themeColor="accent1" w:themeShade="80"/>
        </w:rPr>
      </w:pPr>
    </w:p>
    <w:p w14:paraId="4043B069" w14:textId="7FD37891" w:rsidR="007F5D27" w:rsidRDefault="007F5D27" w:rsidP="007F5D27">
      <w:pPr>
        <w:spacing w:line="276" w:lineRule="auto"/>
        <w:jc w:val="both"/>
        <w:rPr>
          <w:rFonts w:ascii="Arial" w:hAnsi="Arial" w:cs="Arial"/>
          <w:b/>
          <w:bCs/>
          <w:color w:val="1F3864" w:themeColor="accent1" w:themeShade="80"/>
        </w:rPr>
      </w:pPr>
    </w:p>
    <w:p w14:paraId="6EC55D5E" w14:textId="249BC162" w:rsidR="007F5D27" w:rsidRDefault="007F5D27" w:rsidP="007F5D27">
      <w:pPr>
        <w:spacing w:line="276" w:lineRule="auto"/>
        <w:jc w:val="both"/>
        <w:rPr>
          <w:rFonts w:ascii="Arial" w:hAnsi="Arial" w:cs="Arial"/>
          <w:b/>
          <w:bCs/>
          <w:color w:val="1F3864" w:themeColor="accent1" w:themeShade="80"/>
        </w:rPr>
      </w:pPr>
    </w:p>
    <w:p w14:paraId="0656852D" w14:textId="403FC825" w:rsidR="007F5D27" w:rsidRDefault="007F5D27" w:rsidP="007F5D27">
      <w:pPr>
        <w:spacing w:line="276" w:lineRule="auto"/>
        <w:jc w:val="both"/>
        <w:rPr>
          <w:rFonts w:ascii="Arial" w:hAnsi="Arial" w:cs="Arial"/>
          <w:b/>
          <w:bCs/>
          <w:color w:val="1F3864" w:themeColor="accent1" w:themeShade="80"/>
        </w:rPr>
      </w:pPr>
    </w:p>
    <w:p w14:paraId="69EE0124" w14:textId="6AAEA9C7" w:rsidR="007F5D27" w:rsidRDefault="007F5D27" w:rsidP="007F5D27">
      <w:pPr>
        <w:spacing w:line="276" w:lineRule="auto"/>
        <w:jc w:val="both"/>
        <w:rPr>
          <w:rFonts w:ascii="Arial" w:hAnsi="Arial" w:cs="Arial"/>
          <w:b/>
          <w:bCs/>
          <w:color w:val="1F3864" w:themeColor="accent1" w:themeShade="80"/>
        </w:rPr>
      </w:pPr>
    </w:p>
    <w:p w14:paraId="49B4201E" w14:textId="1E40FD29" w:rsidR="007F5D27" w:rsidRDefault="007F5D27" w:rsidP="007F5D27">
      <w:pPr>
        <w:spacing w:line="276" w:lineRule="auto"/>
        <w:jc w:val="both"/>
        <w:rPr>
          <w:rFonts w:ascii="Arial" w:hAnsi="Arial" w:cs="Arial"/>
          <w:b/>
          <w:bCs/>
          <w:color w:val="1F3864" w:themeColor="accent1" w:themeShade="80"/>
        </w:rPr>
      </w:pPr>
    </w:p>
    <w:p w14:paraId="3E3CD4B4" w14:textId="77777777" w:rsidR="007F5D27" w:rsidRPr="007F5D27" w:rsidRDefault="007F5D27" w:rsidP="007F5D27">
      <w:pPr>
        <w:spacing w:line="276" w:lineRule="auto"/>
        <w:jc w:val="both"/>
        <w:rPr>
          <w:rFonts w:ascii="Arial" w:hAnsi="Arial" w:cs="Arial"/>
          <w:b/>
          <w:bCs/>
          <w:color w:val="1F3864" w:themeColor="accent1" w:themeShade="80"/>
        </w:rPr>
      </w:pPr>
    </w:p>
    <w:p w14:paraId="18F4CAB9" w14:textId="0C7DACDC" w:rsidR="002127E8" w:rsidRPr="007F5D27" w:rsidRDefault="008C3497" w:rsidP="00BF41A8">
      <w:pPr>
        <w:pStyle w:val="Heading1"/>
        <w:pBdr>
          <w:bottom w:val="single" w:sz="6" w:space="1" w:color="auto"/>
        </w:pBdr>
        <w:spacing w:line="276" w:lineRule="auto"/>
        <w:rPr>
          <w:rFonts w:ascii="Titillium Web" w:hAnsi="Titillium Web"/>
          <w:sz w:val="48"/>
          <w:szCs w:val="48"/>
        </w:rPr>
      </w:pPr>
      <w:r w:rsidRPr="007F5D27">
        <w:rPr>
          <w:rFonts w:ascii="Titillium Web" w:hAnsi="Titillium Web"/>
          <w:sz w:val="48"/>
          <w:szCs w:val="48"/>
        </w:rPr>
        <w:lastRenderedPageBreak/>
        <w:t>Types of Threats</w:t>
      </w:r>
    </w:p>
    <w:p w14:paraId="2E979064" w14:textId="77777777" w:rsidR="008C3497" w:rsidRPr="008C3497" w:rsidRDefault="008C3497" w:rsidP="0086285F">
      <w:pPr>
        <w:spacing w:line="276" w:lineRule="auto"/>
        <w:jc w:val="both"/>
        <w:rPr>
          <w:rFonts w:ascii="Arial" w:hAnsi="Arial" w:cs="Arial"/>
          <w:sz w:val="2"/>
          <w:szCs w:val="2"/>
        </w:rPr>
      </w:pPr>
    </w:p>
    <w:p w14:paraId="02076C2C" w14:textId="067EC2EB" w:rsidR="002127E8" w:rsidRPr="008C3497" w:rsidRDefault="002127E8" w:rsidP="0086285F">
      <w:pPr>
        <w:spacing w:line="276" w:lineRule="auto"/>
        <w:jc w:val="both"/>
        <w:rPr>
          <w:rFonts w:ascii="Arial" w:hAnsi="Arial" w:cs="Arial"/>
        </w:rPr>
      </w:pPr>
      <w:r w:rsidRPr="008C3497">
        <w:rPr>
          <w:rFonts w:ascii="Arial" w:hAnsi="Arial" w:cs="Arial"/>
        </w:rPr>
        <w:t>Bomb threats can be delivered in a variety of ways. Most threats are telephone threats. Occasionally, a bomb threat is communicated in writing or via a voice mail recording</w:t>
      </w:r>
      <w:r w:rsidR="0086285F">
        <w:rPr>
          <w:rFonts w:ascii="Arial" w:hAnsi="Arial" w:cs="Arial"/>
        </w:rPr>
        <w:t>.</w:t>
      </w:r>
      <w:bookmarkStart w:id="27" w:name="_Bomb_Threats"/>
      <w:bookmarkEnd w:id="27"/>
    </w:p>
    <w:p w14:paraId="71D32511" w14:textId="078B09EC" w:rsidR="002127E8" w:rsidRPr="00A74EF1" w:rsidRDefault="002127E8" w:rsidP="00A74EF1">
      <w:pPr>
        <w:pStyle w:val="Heading1"/>
        <w:rPr>
          <w:rFonts w:ascii="Titillium Web" w:hAnsi="Titillium Web"/>
          <w:sz w:val="28"/>
          <w:szCs w:val="28"/>
        </w:rPr>
      </w:pPr>
      <w:r w:rsidRPr="00A74EF1">
        <w:rPr>
          <w:rFonts w:ascii="Titillium Web" w:hAnsi="Titillium Web"/>
          <w:sz w:val="28"/>
          <w:szCs w:val="28"/>
        </w:rPr>
        <w:t>Bomb Threats</w:t>
      </w:r>
    </w:p>
    <w:p w14:paraId="69AFE73E" w14:textId="77777777" w:rsidR="00110A34" w:rsidRDefault="002127E8" w:rsidP="0086285F">
      <w:pPr>
        <w:spacing w:line="276" w:lineRule="auto"/>
        <w:jc w:val="both"/>
        <w:rPr>
          <w:rFonts w:ascii="Arial" w:hAnsi="Arial" w:cs="Arial"/>
        </w:rPr>
      </w:pPr>
      <w:r w:rsidRPr="008C3497">
        <w:rPr>
          <w:rFonts w:ascii="Arial" w:hAnsi="Arial" w:cs="Arial"/>
        </w:rPr>
        <w:t xml:space="preserve">Terrorist organizations and criminal bombers wishing to cause personal injury or property damage generally do not make bomb threats. They simply plant and detonate an explosive device without warning. They will sometimes claim responsibility for the incident after the fact. </w:t>
      </w:r>
    </w:p>
    <w:p w14:paraId="654C9AB1" w14:textId="53F1434E" w:rsidR="008C3497" w:rsidRPr="008C3497" w:rsidRDefault="002127E8" w:rsidP="0086285F">
      <w:pPr>
        <w:spacing w:line="276" w:lineRule="auto"/>
        <w:jc w:val="both"/>
        <w:rPr>
          <w:rFonts w:ascii="Arial" w:hAnsi="Arial" w:cs="Arial"/>
        </w:rPr>
      </w:pPr>
      <w:r w:rsidRPr="008C3497">
        <w:rPr>
          <w:rFonts w:ascii="Arial" w:hAnsi="Arial" w:cs="Arial"/>
        </w:rPr>
        <w:t xml:space="preserve">Therefore, the two most common reasons a bomb threat is made are: </w:t>
      </w:r>
    </w:p>
    <w:p w14:paraId="015C7B42" w14:textId="77777777" w:rsidR="00110A34" w:rsidRDefault="002127E8" w:rsidP="0086285F">
      <w:pPr>
        <w:pStyle w:val="ListParagraph"/>
        <w:numPr>
          <w:ilvl w:val="0"/>
          <w:numId w:val="32"/>
        </w:numPr>
        <w:spacing w:line="276" w:lineRule="auto"/>
        <w:jc w:val="both"/>
        <w:rPr>
          <w:rFonts w:ascii="Arial" w:hAnsi="Arial" w:cs="Arial"/>
        </w:rPr>
      </w:pPr>
      <w:r w:rsidRPr="00110A34">
        <w:rPr>
          <w:rFonts w:ascii="Arial" w:hAnsi="Arial" w:cs="Arial"/>
        </w:rPr>
        <w:t xml:space="preserve">The caller has definite knowledge, or truly believes, that an explosive device has been, or will be, placed in the facility and wishes to minimize personal injury or property damage. This caller may be the actual person who placed the device, or someone who has become aware of it. </w:t>
      </w:r>
    </w:p>
    <w:p w14:paraId="4E0A682F" w14:textId="18B20AFE" w:rsidR="002127E8" w:rsidRPr="00110A34" w:rsidRDefault="002127E8" w:rsidP="0086285F">
      <w:pPr>
        <w:pStyle w:val="ListParagraph"/>
        <w:numPr>
          <w:ilvl w:val="0"/>
          <w:numId w:val="32"/>
        </w:numPr>
        <w:spacing w:line="276" w:lineRule="auto"/>
        <w:jc w:val="both"/>
        <w:rPr>
          <w:rFonts w:ascii="Arial" w:hAnsi="Arial" w:cs="Arial"/>
        </w:rPr>
      </w:pPr>
      <w:r w:rsidRPr="00110A34">
        <w:rPr>
          <w:rFonts w:ascii="Arial" w:hAnsi="Arial" w:cs="Arial"/>
        </w:rPr>
        <w:t xml:space="preserve"> The caller wishes to create an atmosphere of anxiety or panic which in turn results in a disruption of business or a cessation of other activities in the receiving facility. </w:t>
      </w:r>
    </w:p>
    <w:p w14:paraId="72521D62" w14:textId="77777777" w:rsidR="002127E8" w:rsidRPr="008C3497" w:rsidRDefault="002127E8" w:rsidP="0086285F">
      <w:pPr>
        <w:spacing w:line="276" w:lineRule="auto"/>
        <w:jc w:val="both"/>
        <w:rPr>
          <w:rFonts w:ascii="Arial" w:hAnsi="Arial" w:cs="Arial"/>
        </w:rPr>
      </w:pPr>
      <w:r w:rsidRPr="008C3497">
        <w:rPr>
          <w:rFonts w:ascii="Arial" w:hAnsi="Arial" w:cs="Arial"/>
        </w:rPr>
        <w:t>Almost all threats fall into the second category and are classified as hoaxes after a proper assessment. However, any bomb threat will certainly cause some sort of reaction. A primary objective of this Plan is to minimize any potentially uncontrollable reactions.</w:t>
      </w:r>
    </w:p>
    <w:p w14:paraId="578BEBEC" w14:textId="2DE6A3B0" w:rsidR="008C3497" w:rsidRPr="00A74EF1" w:rsidRDefault="002127E8" w:rsidP="00A74EF1">
      <w:pPr>
        <w:pStyle w:val="Heading1"/>
        <w:rPr>
          <w:rFonts w:ascii="Titillium Web" w:hAnsi="Titillium Web"/>
          <w:sz w:val="28"/>
          <w:szCs w:val="28"/>
        </w:rPr>
      </w:pPr>
      <w:bookmarkStart w:id="28" w:name="_Threat_Assessment"/>
      <w:bookmarkEnd w:id="28"/>
      <w:r w:rsidRPr="00A74EF1">
        <w:rPr>
          <w:rFonts w:ascii="Titillium Web" w:hAnsi="Titillium Web"/>
          <w:sz w:val="28"/>
          <w:szCs w:val="28"/>
        </w:rPr>
        <w:t>Threat Assessment</w:t>
      </w:r>
    </w:p>
    <w:p w14:paraId="1761D078" w14:textId="4E34B837" w:rsidR="002127E8" w:rsidRPr="008C3497" w:rsidRDefault="002127E8" w:rsidP="0086285F">
      <w:pPr>
        <w:spacing w:line="276" w:lineRule="auto"/>
        <w:jc w:val="both"/>
        <w:rPr>
          <w:rFonts w:ascii="Arial" w:hAnsi="Arial" w:cs="Arial"/>
        </w:rPr>
      </w:pPr>
      <w:r w:rsidRPr="008C3497">
        <w:rPr>
          <w:rFonts w:ascii="Arial" w:hAnsi="Arial" w:cs="Arial"/>
        </w:rPr>
        <w:t xml:space="preserve">Evacuation will be ordered only if an assessment of the threat indicates a reasonable likelihood that an actual explosive or incendiary device is present. </w:t>
      </w:r>
    </w:p>
    <w:p w14:paraId="489F03C7" w14:textId="41962843" w:rsidR="002127E8" w:rsidRPr="008C3497" w:rsidRDefault="0067202E" w:rsidP="0086285F">
      <w:pPr>
        <w:spacing w:line="276" w:lineRule="auto"/>
        <w:jc w:val="both"/>
        <w:rPr>
          <w:rFonts w:ascii="Arial" w:hAnsi="Arial" w:cs="Arial"/>
        </w:rPr>
      </w:pPr>
      <w:r>
        <w:rPr>
          <w:rFonts w:ascii="Arial" w:hAnsi="Arial" w:cs="Arial"/>
        </w:rPr>
        <w:t>799 Broadway</w:t>
      </w:r>
      <w:r w:rsidR="002127E8" w:rsidRPr="008C3497">
        <w:rPr>
          <w:rFonts w:ascii="Arial" w:hAnsi="Arial" w:cs="Arial"/>
        </w:rPr>
        <w:t xml:space="preserve"> Management’s decision to evacuate </w:t>
      </w:r>
      <w:proofErr w:type="gramStart"/>
      <w:r w:rsidR="002127E8" w:rsidRPr="008C3497">
        <w:rPr>
          <w:rFonts w:ascii="Arial" w:hAnsi="Arial" w:cs="Arial"/>
        </w:rPr>
        <w:t>subsequent to</w:t>
      </w:r>
      <w:proofErr w:type="gramEnd"/>
      <w:r w:rsidR="002127E8" w:rsidRPr="008C3497">
        <w:rPr>
          <w:rFonts w:ascii="Arial" w:hAnsi="Arial" w:cs="Arial"/>
        </w:rPr>
        <w:t xml:space="preserve"> a bomb threat is based on the amount of specific information obtained from the actual threat and consultation with the local police. An immediate evacuation is likely to be exactly what the perpetrator is expecting.</w:t>
      </w:r>
    </w:p>
    <w:p w14:paraId="739B5E82" w14:textId="77777777" w:rsidR="002127E8" w:rsidRPr="00A74EF1" w:rsidRDefault="002127E8" w:rsidP="00A74EF1">
      <w:pPr>
        <w:pStyle w:val="Heading1"/>
        <w:rPr>
          <w:rFonts w:ascii="Titillium Web" w:hAnsi="Titillium Web"/>
          <w:sz w:val="28"/>
          <w:szCs w:val="28"/>
        </w:rPr>
      </w:pPr>
      <w:bookmarkStart w:id="29" w:name="_Telephone_Threats"/>
      <w:bookmarkEnd w:id="29"/>
      <w:r w:rsidRPr="00A74EF1">
        <w:rPr>
          <w:rFonts w:ascii="Titillium Web" w:hAnsi="Titillium Web"/>
          <w:sz w:val="28"/>
          <w:szCs w:val="28"/>
        </w:rPr>
        <w:t>Telephone Threats</w:t>
      </w:r>
    </w:p>
    <w:p w14:paraId="2A858D80" w14:textId="251722EE"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Remain calm – do not panic. </w:t>
      </w:r>
    </w:p>
    <w:p w14:paraId="60922D1B" w14:textId="0CD8090A"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Take the caller seriously. </w:t>
      </w:r>
    </w:p>
    <w:p w14:paraId="62D95B32" w14:textId="53203CF9"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Write down every word spoken. </w:t>
      </w:r>
    </w:p>
    <w:p w14:paraId="478C66B4" w14:textId="2538B21D"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Ask the caller for specifics, such as bomb location and detonation time, why he or she has planted the device, etc. </w:t>
      </w:r>
    </w:p>
    <w:p w14:paraId="704CE38D" w14:textId="0A520FD9"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Listen closely to the background sounds. Is there music? Does it sound like an outdoor phone? </w:t>
      </w:r>
      <w:r w:rsidR="00313134" w:rsidRPr="0086285F">
        <w:rPr>
          <w:rFonts w:ascii="Arial" w:hAnsi="Arial" w:cs="Arial"/>
        </w:rPr>
        <w:t>C</w:t>
      </w:r>
      <w:r w:rsidRPr="0086285F">
        <w:rPr>
          <w:rFonts w:ascii="Arial" w:hAnsi="Arial" w:cs="Arial"/>
        </w:rPr>
        <w:t xml:space="preserve">ars? </w:t>
      </w:r>
      <w:r w:rsidR="00313134" w:rsidRPr="0086285F">
        <w:rPr>
          <w:rFonts w:ascii="Arial" w:hAnsi="Arial" w:cs="Arial"/>
        </w:rPr>
        <w:t>T</w:t>
      </w:r>
      <w:r w:rsidRPr="0086285F">
        <w:rPr>
          <w:rFonts w:ascii="Arial" w:hAnsi="Arial" w:cs="Arial"/>
        </w:rPr>
        <w:t xml:space="preserve">rains? </w:t>
      </w:r>
      <w:r w:rsidR="00313134" w:rsidRPr="0086285F">
        <w:rPr>
          <w:rFonts w:ascii="Arial" w:hAnsi="Arial" w:cs="Arial"/>
        </w:rPr>
        <w:t>E</w:t>
      </w:r>
      <w:r w:rsidRPr="0086285F">
        <w:rPr>
          <w:rFonts w:ascii="Arial" w:hAnsi="Arial" w:cs="Arial"/>
        </w:rPr>
        <w:t xml:space="preserve">tc. </w:t>
      </w:r>
    </w:p>
    <w:p w14:paraId="50C28218" w14:textId="0FFAF706"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Note the caller</w:t>
      </w:r>
      <w:r w:rsidR="00313134">
        <w:rPr>
          <w:rFonts w:ascii="Arial" w:hAnsi="Arial" w:cs="Arial"/>
        </w:rPr>
        <w:t>’</w:t>
      </w:r>
      <w:r w:rsidRPr="0086285F">
        <w:rPr>
          <w:rFonts w:ascii="Arial" w:hAnsi="Arial" w:cs="Arial"/>
        </w:rPr>
        <w:t xml:space="preserve">s mannerisms: accent, expressions, speech impediments. </w:t>
      </w:r>
    </w:p>
    <w:p w14:paraId="5105C5E2" w14:textId="15DEB3DF"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Keep the caller on the line as long as possible. </w:t>
      </w:r>
    </w:p>
    <w:p w14:paraId="65854FE8" w14:textId="7F66C1CA"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Notify </w:t>
      </w:r>
      <w:r w:rsidR="0067202E">
        <w:rPr>
          <w:rFonts w:ascii="Arial" w:hAnsi="Arial" w:cs="Arial"/>
        </w:rPr>
        <w:t>799 Broadway</w:t>
      </w:r>
      <w:r w:rsidRPr="0086285F">
        <w:rPr>
          <w:rFonts w:ascii="Arial" w:hAnsi="Arial" w:cs="Arial"/>
        </w:rPr>
        <w:t xml:space="preserve"> Security immediately at </w:t>
      </w:r>
      <w:r w:rsidR="007053CE">
        <w:rPr>
          <w:rFonts w:ascii="Arial" w:hAnsi="Arial" w:cs="Arial"/>
        </w:rPr>
        <w:t>212-858-0799</w:t>
      </w:r>
      <w:r w:rsidR="0006346B">
        <w:rPr>
          <w:rFonts w:ascii="Arial" w:hAnsi="Arial" w:cs="Arial"/>
        </w:rPr>
        <w:t>.</w:t>
      </w:r>
    </w:p>
    <w:p w14:paraId="46576B32" w14:textId="3C80007F" w:rsidR="002127E8" w:rsidRPr="0086285F" w:rsidRDefault="002127E8" w:rsidP="00191518">
      <w:pPr>
        <w:pStyle w:val="ListParagraph"/>
        <w:numPr>
          <w:ilvl w:val="1"/>
          <w:numId w:val="16"/>
        </w:numPr>
        <w:spacing w:line="276" w:lineRule="auto"/>
        <w:ind w:left="720"/>
        <w:jc w:val="both"/>
        <w:rPr>
          <w:rFonts w:ascii="Arial" w:hAnsi="Arial" w:cs="Arial"/>
        </w:rPr>
      </w:pPr>
      <w:r w:rsidRPr="0086285F">
        <w:rPr>
          <w:rFonts w:ascii="Arial" w:hAnsi="Arial" w:cs="Arial"/>
        </w:rPr>
        <w:t xml:space="preserve">If the threat is on voicemail, save the recording. </w:t>
      </w:r>
    </w:p>
    <w:p w14:paraId="1020132B" w14:textId="4F88BFFE" w:rsidR="002127E8" w:rsidRPr="00A74EF1" w:rsidRDefault="002127E8" w:rsidP="00A74EF1">
      <w:pPr>
        <w:pStyle w:val="Heading1"/>
        <w:rPr>
          <w:rFonts w:ascii="Titillium Web" w:hAnsi="Titillium Web"/>
          <w:sz w:val="28"/>
          <w:szCs w:val="28"/>
        </w:rPr>
      </w:pPr>
      <w:bookmarkStart w:id="30" w:name="_Written_Threats"/>
      <w:bookmarkEnd w:id="30"/>
      <w:r w:rsidRPr="00A74EF1">
        <w:rPr>
          <w:rFonts w:ascii="Titillium Web" w:hAnsi="Titillium Web"/>
          <w:sz w:val="28"/>
          <w:szCs w:val="28"/>
        </w:rPr>
        <w:lastRenderedPageBreak/>
        <w:t>Written Threats</w:t>
      </w:r>
    </w:p>
    <w:p w14:paraId="398C0FC5" w14:textId="6304C22E" w:rsidR="002127E8" w:rsidRPr="0086285F" w:rsidRDefault="002127E8" w:rsidP="00191518">
      <w:pPr>
        <w:pStyle w:val="ListParagraph"/>
        <w:numPr>
          <w:ilvl w:val="1"/>
          <w:numId w:val="17"/>
        </w:numPr>
        <w:spacing w:line="276" w:lineRule="auto"/>
        <w:ind w:left="720"/>
        <w:jc w:val="both"/>
        <w:rPr>
          <w:rFonts w:ascii="Arial" w:hAnsi="Arial" w:cs="Arial"/>
        </w:rPr>
      </w:pPr>
      <w:r w:rsidRPr="0086285F">
        <w:rPr>
          <w:rFonts w:ascii="Arial" w:hAnsi="Arial" w:cs="Arial"/>
        </w:rPr>
        <w:t xml:space="preserve">The person receiving the threat should save all material including the note, </w:t>
      </w:r>
      <w:proofErr w:type="gramStart"/>
      <w:r w:rsidRPr="0086285F">
        <w:rPr>
          <w:rFonts w:ascii="Arial" w:hAnsi="Arial" w:cs="Arial"/>
        </w:rPr>
        <w:t>envelope</w:t>
      </w:r>
      <w:proofErr w:type="gramEnd"/>
      <w:r w:rsidRPr="0086285F">
        <w:rPr>
          <w:rFonts w:ascii="Arial" w:hAnsi="Arial" w:cs="Arial"/>
        </w:rPr>
        <w:t xml:space="preserve"> or package wrappings. </w:t>
      </w:r>
    </w:p>
    <w:p w14:paraId="4D45C66B" w14:textId="4AD57B38" w:rsidR="002127E8" w:rsidRPr="0086285F" w:rsidRDefault="002127E8" w:rsidP="00191518">
      <w:pPr>
        <w:pStyle w:val="ListParagraph"/>
        <w:numPr>
          <w:ilvl w:val="1"/>
          <w:numId w:val="17"/>
        </w:numPr>
        <w:spacing w:line="276" w:lineRule="auto"/>
        <w:ind w:left="720"/>
        <w:jc w:val="both"/>
        <w:rPr>
          <w:rFonts w:ascii="Arial" w:hAnsi="Arial" w:cs="Arial"/>
        </w:rPr>
      </w:pPr>
      <w:r w:rsidRPr="0086285F">
        <w:rPr>
          <w:rFonts w:ascii="Arial" w:hAnsi="Arial" w:cs="Arial"/>
        </w:rPr>
        <w:t xml:space="preserve">After the written threat is identified, avoid unnecessary handling of the letter or package to preserve any latent fingerprints or other evidence. </w:t>
      </w:r>
    </w:p>
    <w:p w14:paraId="08D9C626" w14:textId="347EA653" w:rsidR="002127E8" w:rsidRPr="0086285F" w:rsidRDefault="002127E8" w:rsidP="00191518">
      <w:pPr>
        <w:pStyle w:val="ListParagraph"/>
        <w:numPr>
          <w:ilvl w:val="1"/>
          <w:numId w:val="17"/>
        </w:numPr>
        <w:spacing w:line="276" w:lineRule="auto"/>
        <w:ind w:left="720"/>
        <w:jc w:val="both"/>
        <w:rPr>
          <w:rFonts w:ascii="Arial" w:hAnsi="Arial" w:cs="Arial"/>
        </w:rPr>
      </w:pPr>
      <w:r w:rsidRPr="0086285F">
        <w:rPr>
          <w:rFonts w:ascii="Arial" w:hAnsi="Arial" w:cs="Arial"/>
        </w:rPr>
        <w:t xml:space="preserve">Do not move the letter or package from its current location. </w:t>
      </w:r>
    </w:p>
    <w:p w14:paraId="25935A07" w14:textId="6653160E" w:rsidR="002127E8" w:rsidRPr="0086285F" w:rsidRDefault="002127E8" w:rsidP="00191518">
      <w:pPr>
        <w:pStyle w:val="ListParagraph"/>
        <w:numPr>
          <w:ilvl w:val="1"/>
          <w:numId w:val="17"/>
        </w:numPr>
        <w:spacing w:line="276" w:lineRule="auto"/>
        <w:ind w:left="720"/>
        <w:jc w:val="both"/>
        <w:rPr>
          <w:rFonts w:ascii="Arial" w:hAnsi="Arial" w:cs="Arial"/>
        </w:rPr>
      </w:pPr>
      <w:r w:rsidRPr="0086285F">
        <w:rPr>
          <w:rFonts w:ascii="Arial" w:hAnsi="Arial" w:cs="Arial"/>
        </w:rPr>
        <w:t xml:space="preserve">Notify </w:t>
      </w:r>
      <w:r w:rsidR="0067202E">
        <w:rPr>
          <w:rFonts w:ascii="Arial" w:hAnsi="Arial" w:cs="Arial"/>
        </w:rPr>
        <w:t>799 Broadway</w:t>
      </w:r>
      <w:r w:rsidRPr="0086285F">
        <w:rPr>
          <w:rFonts w:ascii="Arial" w:hAnsi="Arial" w:cs="Arial"/>
        </w:rPr>
        <w:t xml:space="preserve"> Security immediately at </w:t>
      </w:r>
      <w:r w:rsidR="007053CE">
        <w:rPr>
          <w:rFonts w:ascii="Arial" w:hAnsi="Arial" w:cs="Arial"/>
        </w:rPr>
        <w:t>212-858-0799</w:t>
      </w:r>
    </w:p>
    <w:p w14:paraId="6A765290" w14:textId="413B1A18" w:rsidR="002127E8" w:rsidRPr="00A74EF1" w:rsidRDefault="00DC64A8" w:rsidP="00A74EF1">
      <w:pPr>
        <w:pStyle w:val="Heading1"/>
        <w:rPr>
          <w:rFonts w:ascii="Titillium Web" w:hAnsi="Titillium Web"/>
          <w:sz w:val="28"/>
          <w:szCs w:val="28"/>
        </w:rPr>
      </w:pPr>
      <w:bookmarkStart w:id="31" w:name="_315_Park_Ave"/>
      <w:bookmarkEnd w:id="31"/>
      <w:r>
        <w:rPr>
          <w:rFonts w:ascii="Titillium Web" w:hAnsi="Titillium Web"/>
          <w:sz w:val="28"/>
          <w:szCs w:val="28"/>
        </w:rPr>
        <w:t>799 Broadway</w:t>
      </w:r>
      <w:r w:rsidR="002127E8" w:rsidRPr="00A74EF1">
        <w:rPr>
          <w:rFonts w:ascii="Titillium Web" w:hAnsi="Titillium Web"/>
          <w:sz w:val="28"/>
          <w:szCs w:val="28"/>
        </w:rPr>
        <w:t xml:space="preserve"> Management Response</w:t>
      </w:r>
    </w:p>
    <w:p w14:paraId="584A4E41" w14:textId="69DAB5A0" w:rsidR="002127E8" w:rsidRPr="00BF41A8" w:rsidRDefault="0067202E" w:rsidP="00BF41A8">
      <w:pPr>
        <w:spacing w:line="276" w:lineRule="auto"/>
        <w:rPr>
          <w:rFonts w:ascii="Arial" w:hAnsi="Arial" w:cs="Arial"/>
        </w:rPr>
      </w:pPr>
      <w:r>
        <w:rPr>
          <w:rFonts w:ascii="Arial" w:hAnsi="Arial" w:cs="Arial"/>
        </w:rPr>
        <w:t>799 Broadway</w:t>
      </w:r>
      <w:r w:rsidR="002127E8" w:rsidRPr="00BF41A8">
        <w:rPr>
          <w:rFonts w:ascii="Arial" w:hAnsi="Arial" w:cs="Arial"/>
        </w:rPr>
        <w:t xml:space="preserve"> Management will notify the NYPD Police Bomb Squad and assemble the Emergency Management Team. </w:t>
      </w:r>
    </w:p>
    <w:p w14:paraId="2ECC743E" w14:textId="13EEF7D6" w:rsidR="002127E8" w:rsidRPr="00BF41A8" w:rsidRDefault="002127E8" w:rsidP="00BF41A8">
      <w:pPr>
        <w:spacing w:line="276" w:lineRule="auto"/>
        <w:rPr>
          <w:rFonts w:ascii="Arial" w:hAnsi="Arial" w:cs="Arial"/>
        </w:rPr>
      </w:pPr>
      <w:r w:rsidRPr="00BF41A8">
        <w:rPr>
          <w:rFonts w:ascii="Arial" w:hAnsi="Arial" w:cs="Arial"/>
        </w:rPr>
        <w:t xml:space="preserve">In implementing the Emergency Procedures and Evacuation Plan, </w:t>
      </w:r>
      <w:r w:rsidR="0067202E">
        <w:rPr>
          <w:rFonts w:ascii="Arial" w:hAnsi="Arial" w:cs="Arial"/>
        </w:rPr>
        <w:t>799 Broadway</w:t>
      </w:r>
      <w:r w:rsidRPr="00BF41A8">
        <w:rPr>
          <w:rFonts w:ascii="Arial" w:hAnsi="Arial" w:cs="Arial"/>
        </w:rPr>
        <w:t xml:space="preserve"> Management will: </w:t>
      </w:r>
    </w:p>
    <w:p w14:paraId="7494382D" w14:textId="25A6B752"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Gather information and perform a preliminary impact assessment. </w:t>
      </w:r>
    </w:p>
    <w:p w14:paraId="753C0563" w14:textId="7E96F339"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Determine whether evacuation is appropriate and/or to close </w:t>
      </w:r>
      <w:r w:rsidR="0067202E">
        <w:rPr>
          <w:rFonts w:ascii="Arial" w:hAnsi="Arial" w:cs="Arial"/>
        </w:rPr>
        <w:t>799 Broadway</w:t>
      </w:r>
      <w:r w:rsidRPr="0086285F">
        <w:rPr>
          <w:rFonts w:ascii="Arial" w:hAnsi="Arial" w:cs="Arial"/>
        </w:rPr>
        <w:t xml:space="preserve">. </w:t>
      </w:r>
    </w:p>
    <w:p w14:paraId="1AA7AEAA" w14:textId="56800F0E"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Notify tenant contacts. </w:t>
      </w:r>
    </w:p>
    <w:p w14:paraId="2DE46170" w14:textId="51DAE875"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Install notification signage at the building entrances, where feasible. </w:t>
      </w:r>
    </w:p>
    <w:p w14:paraId="2D7AC993" w14:textId="6ABC33D4"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Begin conducting a search of the common areas, where appropriate, by on- site </w:t>
      </w:r>
      <w:r w:rsidR="0086285F">
        <w:rPr>
          <w:rFonts w:ascii="Arial" w:hAnsi="Arial" w:cs="Arial"/>
        </w:rPr>
        <w:t xml:space="preserve">security </w:t>
      </w:r>
      <w:r w:rsidRPr="0086285F">
        <w:rPr>
          <w:rFonts w:ascii="Arial" w:hAnsi="Arial" w:cs="Arial"/>
        </w:rPr>
        <w:t xml:space="preserve">and maintenance departments. </w:t>
      </w:r>
    </w:p>
    <w:p w14:paraId="5A93D59B" w14:textId="3BD611D9"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Coordinate with the NYPD  Bomb Squad. </w:t>
      </w:r>
    </w:p>
    <w:p w14:paraId="747686E7" w14:textId="132B90A1"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Continue to monitor the situation and assess any new information. </w:t>
      </w:r>
    </w:p>
    <w:p w14:paraId="022245D5" w14:textId="2EEB04FF"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Prepare and deliver media communications and updates as appropriate. </w:t>
      </w:r>
    </w:p>
    <w:p w14:paraId="77DD9DDE" w14:textId="68A83BA9"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 xml:space="preserve">Notify tenant contacts upon completion of search and Bomb Squad assessment. </w:t>
      </w:r>
    </w:p>
    <w:p w14:paraId="0BFE5546" w14:textId="790FAE25" w:rsidR="002127E8" w:rsidRPr="0086285F" w:rsidRDefault="002127E8" w:rsidP="00191518">
      <w:pPr>
        <w:pStyle w:val="ListParagraph"/>
        <w:numPr>
          <w:ilvl w:val="1"/>
          <w:numId w:val="18"/>
        </w:numPr>
        <w:spacing w:line="276" w:lineRule="auto"/>
        <w:ind w:left="720"/>
        <w:jc w:val="both"/>
        <w:rPr>
          <w:rFonts w:ascii="Arial" w:hAnsi="Arial" w:cs="Arial"/>
        </w:rPr>
      </w:pPr>
      <w:r w:rsidRPr="0086285F">
        <w:rPr>
          <w:rFonts w:ascii="Arial" w:hAnsi="Arial" w:cs="Arial"/>
        </w:rPr>
        <w:t>Remove notification signage from the building entrances.</w:t>
      </w:r>
    </w:p>
    <w:p w14:paraId="004FEA63" w14:textId="77777777" w:rsidR="002127E8" w:rsidRPr="00A74EF1" w:rsidRDefault="002127E8" w:rsidP="00A74EF1">
      <w:pPr>
        <w:pStyle w:val="Heading1"/>
        <w:rPr>
          <w:rFonts w:ascii="Titillium Web" w:hAnsi="Titillium Web"/>
          <w:sz w:val="28"/>
          <w:szCs w:val="28"/>
        </w:rPr>
      </w:pPr>
      <w:bookmarkStart w:id="32" w:name="_Tenant_Response"/>
      <w:bookmarkEnd w:id="32"/>
      <w:r w:rsidRPr="00A74EF1">
        <w:rPr>
          <w:rFonts w:ascii="Titillium Web" w:hAnsi="Titillium Web"/>
          <w:sz w:val="28"/>
          <w:szCs w:val="28"/>
        </w:rPr>
        <w:t>Tenant Response</w:t>
      </w:r>
    </w:p>
    <w:p w14:paraId="14DF7B42" w14:textId="47F1C363" w:rsidR="002127E8" w:rsidRPr="00BF41A8" w:rsidRDefault="002127E8" w:rsidP="00BF41A8">
      <w:pPr>
        <w:spacing w:line="276" w:lineRule="auto"/>
        <w:rPr>
          <w:rFonts w:ascii="Arial" w:hAnsi="Arial" w:cs="Arial"/>
        </w:rPr>
      </w:pPr>
      <w:r w:rsidRPr="00BF41A8">
        <w:rPr>
          <w:rFonts w:ascii="Arial" w:hAnsi="Arial" w:cs="Arial"/>
        </w:rPr>
        <w:t xml:space="preserve">Upon receipt of a threat directly, or upon notification by </w:t>
      </w:r>
      <w:r w:rsidR="0067202E">
        <w:rPr>
          <w:rFonts w:ascii="Arial" w:hAnsi="Arial" w:cs="Arial"/>
        </w:rPr>
        <w:t>799 Broadway</w:t>
      </w:r>
      <w:r w:rsidRPr="00BF41A8">
        <w:rPr>
          <w:rFonts w:ascii="Arial" w:hAnsi="Arial" w:cs="Arial"/>
        </w:rPr>
        <w:t xml:space="preserve"> Management: </w:t>
      </w:r>
    </w:p>
    <w:p w14:paraId="76312B94" w14:textId="111F639D" w:rsidR="002127E8" w:rsidRPr="00DF094E" w:rsidRDefault="002127E8" w:rsidP="00191518">
      <w:pPr>
        <w:pStyle w:val="ListParagraph"/>
        <w:numPr>
          <w:ilvl w:val="1"/>
          <w:numId w:val="19"/>
        </w:numPr>
        <w:spacing w:line="276" w:lineRule="auto"/>
        <w:ind w:left="720"/>
        <w:jc w:val="both"/>
        <w:rPr>
          <w:rFonts w:ascii="Arial" w:hAnsi="Arial" w:cs="Arial"/>
        </w:rPr>
      </w:pPr>
      <w:r w:rsidRPr="00DF094E">
        <w:rPr>
          <w:rFonts w:ascii="Arial" w:hAnsi="Arial" w:cs="Arial"/>
        </w:rPr>
        <w:t xml:space="preserve">Remain calm </w:t>
      </w:r>
      <w:r w:rsidR="00313134">
        <w:rPr>
          <w:rFonts w:ascii="Arial" w:hAnsi="Arial" w:cs="Arial"/>
        </w:rPr>
        <w:t>–</w:t>
      </w:r>
      <w:r w:rsidRPr="00DF094E">
        <w:rPr>
          <w:rFonts w:ascii="Arial" w:hAnsi="Arial" w:cs="Arial"/>
        </w:rPr>
        <w:t xml:space="preserve"> do not panic. </w:t>
      </w:r>
    </w:p>
    <w:p w14:paraId="303A220D" w14:textId="7615583D" w:rsidR="002127E8" w:rsidRPr="00DF094E" w:rsidRDefault="002127E8" w:rsidP="00191518">
      <w:pPr>
        <w:pStyle w:val="ListParagraph"/>
        <w:numPr>
          <w:ilvl w:val="1"/>
          <w:numId w:val="19"/>
        </w:numPr>
        <w:spacing w:line="276" w:lineRule="auto"/>
        <w:ind w:left="720"/>
        <w:jc w:val="both"/>
        <w:rPr>
          <w:rFonts w:ascii="Arial" w:hAnsi="Arial" w:cs="Arial"/>
        </w:rPr>
      </w:pPr>
      <w:r w:rsidRPr="00DF094E">
        <w:rPr>
          <w:rFonts w:ascii="Arial" w:hAnsi="Arial" w:cs="Arial"/>
        </w:rPr>
        <w:t xml:space="preserve">Implement your company’s internal procedures regarding notifications of the threat to </w:t>
      </w:r>
      <w:r w:rsidR="00110A34" w:rsidRPr="00DF094E">
        <w:rPr>
          <w:rFonts w:ascii="Arial" w:hAnsi="Arial" w:cs="Arial"/>
        </w:rPr>
        <w:t>your executive</w:t>
      </w:r>
      <w:r w:rsidRPr="00DF094E">
        <w:rPr>
          <w:rFonts w:ascii="Arial" w:hAnsi="Arial" w:cs="Arial"/>
        </w:rPr>
        <w:t xml:space="preserve"> management and/or your employee population. </w:t>
      </w:r>
    </w:p>
    <w:p w14:paraId="4821B8A4" w14:textId="500D6BB8" w:rsidR="002127E8" w:rsidRPr="00DF094E" w:rsidRDefault="002127E8" w:rsidP="00191518">
      <w:pPr>
        <w:pStyle w:val="ListParagraph"/>
        <w:numPr>
          <w:ilvl w:val="1"/>
          <w:numId w:val="19"/>
        </w:numPr>
        <w:spacing w:line="276" w:lineRule="auto"/>
        <w:ind w:left="720"/>
        <w:jc w:val="both"/>
        <w:rPr>
          <w:rFonts w:ascii="Arial" w:hAnsi="Arial" w:cs="Arial"/>
        </w:rPr>
      </w:pPr>
      <w:r w:rsidRPr="00DF094E">
        <w:rPr>
          <w:rFonts w:ascii="Arial" w:hAnsi="Arial" w:cs="Arial"/>
        </w:rPr>
        <w:t xml:space="preserve">Notify tenant evacuation team members to be prepared for a partial or full evacuation, if it is determined that an emergency evacuation is warranted. </w:t>
      </w:r>
    </w:p>
    <w:p w14:paraId="16853445" w14:textId="08BDCA56" w:rsidR="002127E8" w:rsidRDefault="002127E8" w:rsidP="00191518">
      <w:pPr>
        <w:pStyle w:val="ListParagraph"/>
        <w:numPr>
          <w:ilvl w:val="1"/>
          <w:numId w:val="19"/>
        </w:numPr>
        <w:spacing w:line="276" w:lineRule="auto"/>
        <w:ind w:left="720"/>
        <w:jc w:val="both"/>
        <w:rPr>
          <w:rFonts w:ascii="Arial" w:hAnsi="Arial" w:cs="Arial"/>
        </w:rPr>
      </w:pPr>
      <w:r w:rsidRPr="00DF094E">
        <w:rPr>
          <w:rFonts w:ascii="Arial" w:hAnsi="Arial" w:cs="Arial"/>
        </w:rPr>
        <w:t xml:space="preserve">All inquiries by customers or media should be referred to </w:t>
      </w:r>
      <w:r w:rsidR="0067202E">
        <w:rPr>
          <w:rFonts w:ascii="Arial" w:hAnsi="Arial" w:cs="Arial"/>
        </w:rPr>
        <w:t>799 Broadway</w:t>
      </w:r>
      <w:r w:rsidRPr="00DF094E">
        <w:rPr>
          <w:rFonts w:ascii="Arial" w:hAnsi="Arial" w:cs="Arial"/>
        </w:rPr>
        <w:t xml:space="preserve"> Management</w:t>
      </w:r>
      <w:r w:rsidR="00191518">
        <w:rPr>
          <w:rFonts w:ascii="Arial" w:hAnsi="Arial" w:cs="Arial"/>
        </w:rPr>
        <w:t>.</w:t>
      </w:r>
    </w:p>
    <w:p w14:paraId="52233B41" w14:textId="441ADF1E" w:rsidR="007F5D27" w:rsidRDefault="007F5D27" w:rsidP="007F5D27">
      <w:pPr>
        <w:spacing w:line="276" w:lineRule="auto"/>
        <w:jc w:val="both"/>
        <w:rPr>
          <w:rFonts w:ascii="Arial" w:hAnsi="Arial" w:cs="Arial"/>
        </w:rPr>
      </w:pPr>
    </w:p>
    <w:p w14:paraId="55EE5957" w14:textId="33E63779" w:rsidR="007F5D27" w:rsidRDefault="007F5D27" w:rsidP="007F5D27">
      <w:pPr>
        <w:spacing w:line="276" w:lineRule="auto"/>
        <w:jc w:val="both"/>
        <w:rPr>
          <w:rFonts w:ascii="Arial" w:hAnsi="Arial" w:cs="Arial"/>
        </w:rPr>
      </w:pPr>
    </w:p>
    <w:p w14:paraId="21EAE0C5" w14:textId="4ABDA7CD" w:rsidR="007F5D27" w:rsidRDefault="007F5D27" w:rsidP="007F5D27">
      <w:pPr>
        <w:spacing w:line="276" w:lineRule="auto"/>
        <w:jc w:val="both"/>
        <w:rPr>
          <w:rFonts w:ascii="Arial" w:hAnsi="Arial" w:cs="Arial"/>
        </w:rPr>
      </w:pPr>
    </w:p>
    <w:p w14:paraId="68DB5330" w14:textId="77777777" w:rsidR="007F5D27" w:rsidRPr="007F5D27" w:rsidRDefault="007F5D27" w:rsidP="007F5D27">
      <w:pPr>
        <w:spacing w:line="276" w:lineRule="auto"/>
        <w:jc w:val="both"/>
        <w:rPr>
          <w:rFonts w:ascii="Arial" w:hAnsi="Arial" w:cs="Arial"/>
        </w:rPr>
      </w:pPr>
    </w:p>
    <w:p w14:paraId="0F32E7E0" w14:textId="2E595BBC" w:rsidR="002127E8" w:rsidRPr="007F5D27" w:rsidRDefault="00BF41A8" w:rsidP="007F5D27">
      <w:pPr>
        <w:pStyle w:val="Heading1"/>
        <w:pBdr>
          <w:bottom w:val="single" w:sz="6" w:space="0" w:color="auto"/>
        </w:pBdr>
        <w:rPr>
          <w:rFonts w:ascii="Titillium Web" w:hAnsi="Titillium Web"/>
          <w:sz w:val="48"/>
          <w:szCs w:val="48"/>
        </w:rPr>
      </w:pPr>
      <w:bookmarkStart w:id="33" w:name="_Shelter_In_Place"/>
      <w:bookmarkEnd w:id="33"/>
      <w:r w:rsidRPr="007F5D27">
        <w:rPr>
          <w:rFonts w:ascii="Titillium Web" w:hAnsi="Titillium Web"/>
          <w:sz w:val="48"/>
          <w:szCs w:val="48"/>
        </w:rPr>
        <w:lastRenderedPageBreak/>
        <w:t>S</w:t>
      </w:r>
      <w:r w:rsidR="002127E8" w:rsidRPr="007F5D27">
        <w:rPr>
          <w:rFonts w:ascii="Titillium Web" w:hAnsi="Titillium Web"/>
          <w:sz w:val="48"/>
          <w:szCs w:val="48"/>
        </w:rPr>
        <w:t>helter In Place</w:t>
      </w:r>
    </w:p>
    <w:p w14:paraId="5E13FCB5" w14:textId="77777777" w:rsidR="00313134" w:rsidRPr="00313134" w:rsidRDefault="00313134" w:rsidP="00DF094E">
      <w:pPr>
        <w:spacing w:line="276" w:lineRule="auto"/>
        <w:jc w:val="both"/>
        <w:rPr>
          <w:rFonts w:ascii="Arial" w:hAnsi="Arial" w:cs="Arial"/>
          <w:sz w:val="2"/>
          <w:szCs w:val="2"/>
        </w:rPr>
      </w:pPr>
    </w:p>
    <w:p w14:paraId="67919A44" w14:textId="65753F8D" w:rsidR="002127E8" w:rsidRPr="00BF41A8" w:rsidRDefault="002127E8" w:rsidP="00DF094E">
      <w:pPr>
        <w:spacing w:line="276" w:lineRule="auto"/>
        <w:jc w:val="both"/>
        <w:rPr>
          <w:rFonts w:ascii="Arial" w:hAnsi="Arial" w:cs="Arial"/>
        </w:rPr>
      </w:pPr>
      <w:r w:rsidRPr="00BF41A8">
        <w:rPr>
          <w:rFonts w:ascii="Arial" w:hAnsi="Arial" w:cs="Arial"/>
        </w:rPr>
        <w:t xml:space="preserve">Shelter in place is the terminology used by public safety officials and building managers to advise occupants within a building or facility to remain where they are and take temporary refuge during an actual emergency. </w:t>
      </w:r>
    </w:p>
    <w:p w14:paraId="57D81B56" w14:textId="77777777" w:rsidR="002127E8" w:rsidRPr="00BF41A8" w:rsidRDefault="002127E8" w:rsidP="00DF094E">
      <w:pPr>
        <w:spacing w:line="276" w:lineRule="auto"/>
        <w:jc w:val="both"/>
        <w:rPr>
          <w:rFonts w:ascii="Arial" w:hAnsi="Arial" w:cs="Arial"/>
        </w:rPr>
      </w:pPr>
      <w:r w:rsidRPr="00BF41A8">
        <w:rPr>
          <w:rFonts w:ascii="Arial" w:hAnsi="Arial" w:cs="Arial"/>
        </w:rPr>
        <w:t>Shelter in place is typically used only when physical conditions outside an occupied building present a clear or immediate potential danger to the occupants of that facility. Shelter in place can also be ordered when physical conditions present a localized hazard within a building. In both cases, it may be safer for occupants to remain where they are rather than to attempt to exit the building.</w:t>
      </w:r>
    </w:p>
    <w:p w14:paraId="719D7612" w14:textId="175F68E0" w:rsidR="002127E8" w:rsidRPr="00A74EF1" w:rsidRDefault="002127E8" w:rsidP="00A74EF1">
      <w:pPr>
        <w:pStyle w:val="Heading1"/>
        <w:rPr>
          <w:rFonts w:ascii="Titillium Web" w:hAnsi="Titillium Web"/>
          <w:sz w:val="28"/>
          <w:szCs w:val="28"/>
        </w:rPr>
      </w:pPr>
      <w:bookmarkStart w:id="34" w:name="_Shelter_In_Place_1"/>
      <w:bookmarkEnd w:id="34"/>
      <w:r w:rsidRPr="00A74EF1">
        <w:rPr>
          <w:rFonts w:ascii="Titillium Web" w:hAnsi="Titillium Web"/>
          <w:sz w:val="28"/>
          <w:szCs w:val="28"/>
        </w:rPr>
        <w:t>Shelter In Place Emergencies</w:t>
      </w:r>
    </w:p>
    <w:p w14:paraId="40C785A7"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Emergencies for which shelter in place orders may be issued include both man- made and natural phenomena. </w:t>
      </w:r>
    </w:p>
    <w:p w14:paraId="7B71201A"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The following are examples of specific emergencies for which shelter in place may be used to protect life safety: </w:t>
      </w:r>
    </w:p>
    <w:p w14:paraId="3DE98B31" w14:textId="290BB230"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Severe weather </w:t>
      </w:r>
    </w:p>
    <w:p w14:paraId="438DB97B" w14:textId="49CAB17D"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Major building system failure (power loss, internal flooding, etc.) </w:t>
      </w:r>
    </w:p>
    <w:p w14:paraId="2F1185FE" w14:textId="02A1B169"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Natural disasters (earthquake, external flooding, etc.) </w:t>
      </w:r>
    </w:p>
    <w:p w14:paraId="4E4E20BD" w14:textId="26C894B2"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Violent criminal activity </w:t>
      </w:r>
    </w:p>
    <w:p w14:paraId="264AC6BB" w14:textId="728C113F"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Civil unrest and disturbances </w:t>
      </w:r>
    </w:p>
    <w:p w14:paraId="1DB6C622" w14:textId="394948A0" w:rsidR="002127E8" w:rsidRPr="00DF094E" w:rsidRDefault="002127E8" w:rsidP="00191518">
      <w:pPr>
        <w:pStyle w:val="ListParagraph"/>
        <w:numPr>
          <w:ilvl w:val="2"/>
          <w:numId w:val="20"/>
        </w:numPr>
        <w:spacing w:line="276" w:lineRule="auto"/>
        <w:ind w:left="720"/>
        <w:jc w:val="both"/>
        <w:rPr>
          <w:rFonts w:ascii="Arial" w:hAnsi="Arial" w:cs="Arial"/>
        </w:rPr>
      </w:pPr>
      <w:r w:rsidRPr="00DF094E">
        <w:rPr>
          <w:rFonts w:ascii="Arial" w:hAnsi="Arial" w:cs="Arial"/>
        </w:rPr>
        <w:t xml:space="preserve">Hazardous chemical, radiological or biological substance release </w:t>
      </w:r>
    </w:p>
    <w:p w14:paraId="14F31A7D"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In commercial buildings, shelter in place orders </w:t>
      </w:r>
      <w:proofErr w:type="gramStart"/>
      <w:r w:rsidRPr="00BF41A8">
        <w:rPr>
          <w:rFonts w:ascii="Arial" w:hAnsi="Arial" w:cs="Arial"/>
        </w:rPr>
        <w:t>are</w:t>
      </w:r>
      <w:proofErr w:type="gramEnd"/>
      <w:r w:rsidRPr="00BF41A8">
        <w:rPr>
          <w:rFonts w:ascii="Arial" w:hAnsi="Arial" w:cs="Arial"/>
        </w:rPr>
        <w:t xml:space="preserve"> usually issued for durations of a few hours, not days or weeks. There is little chance that occupants will exhaust </w:t>
      </w:r>
      <w:proofErr w:type="gramStart"/>
      <w:r w:rsidRPr="00BF41A8">
        <w:rPr>
          <w:rFonts w:ascii="Arial" w:hAnsi="Arial" w:cs="Arial"/>
        </w:rPr>
        <w:t>basic necessities</w:t>
      </w:r>
      <w:proofErr w:type="gramEnd"/>
      <w:r w:rsidRPr="00BF41A8">
        <w:rPr>
          <w:rFonts w:ascii="Arial" w:hAnsi="Arial" w:cs="Arial"/>
        </w:rPr>
        <w:t xml:space="preserve"> (water, food, oxygen) to sustain life during a shelter in place emergency.</w:t>
      </w:r>
    </w:p>
    <w:p w14:paraId="770727B5" w14:textId="77777777" w:rsidR="002127E8" w:rsidRPr="00A74EF1" w:rsidRDefault="002127E8" w:rsidP="00A74EF1">
      <w:pPr>
        <w:pStyle w:val="Heading1"/>
        <w:rPr>
          <w:rFonts w:ascii="Titillium Web" w:hAnsi="Titillium Web"/>
          <w:sz w:val="28"/>
          <w:szCs w:val="28"/>
        </w:rPr>
      </w:pPr>
      <w:bookmarkStart w:id="35" w:name="_Orders_to_Shelter"/>
      <w:bookmarkEnd w:id="35"/>
      <w:r w:rsidRPr="00A74EF1">
        <w:rPr>
          <w:rFonts w:ascii="Titillium Web" w:hAnsi="Titillium Web"/>
          <w:sz w:val="28"/>
          <w:szCs w:val="28"/>
        </w:rPr>
        <w:t>Orders to Shelter in Place</w:t>
      </w:r>
    </w:p>
    <w:p w14:paraId="688B34DA"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Public safety officials, building owners or managers, or other professionals who are directly and/or lawfully engaged in the emergency, are typically the only persons authorized to order occupants of a building or facility to shelter in place. </w:t>
      </w:r>
    </w:p>
    <w:p w14:paraId="6430427D"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Shelter in place orders </w:t>
      </w:r>
      <w:proofErr w:type="gramStart"/>
      <w:r w:rsidRPr="00BF41A8">
        <w:rPr>
          <w:rFonts w:ascii="Arial" w:hAnsi="Arial" w:cs="Arial"/>
        </w:rPr>
        <w:t>are</w:t>
      </w:r>
      <w:proofErr w:type="gramEnd"/>
      <w:r w:rsidRPr="00BF41A8">
        <w:rPr>
          <w:rFonts w:ascii="Arial" w:hAnsi="Arial" w:cs="Arial"/>
        </w:rPr>
        <w:t xml:space="preserve"> issued on the premise that it may be safer for occupants to remain where they are rather than to attempt an evacuation or relocation from their present location.</w:t>
      </w:r>
    </w:p>
    <w:p w14:paraId="32FCE5DD" w14:textId="77777777" w:rsidR="002127E8" w:rsidRPr="00A74EF1" w:rsidRDefault="002127E8" w:rsidP="00A74EF1">
      <w:pPr>
        <w:pStyle w:val="Heading1"/>
        <w:rPr>
          <w:rFonts w:ascii="Titillium Web" w:hAnsi="Titillium Web"/>
          <w:sz w:val="28"/>
          <w:szCs w:val="28"/>
        </w:rPr>
      </w:pPr>
      <w:bookmarkStart w:id="36" w:name="_Directions_to_Tenants"/>
      <w:bookmarkEnd w:id="36"/>
      <w:r w:rsidRPr="00A74EF1">
        <w:rPr>
          <w:rFonts w:ascii="Titillium Web" w:hAnsi="Titillium Web"/>
          <w:sz w:val="28"/>
          <w:szCs w:val="28"/>
        </w:rPr>
        <w:t>Directions to Tenants &amp; Building Occupants</w:t>
      </w:r>
    </w:p>
    <w:p w14:paraId="2B0B2C6C" w14:textId="77777777" w:rsidR="002127E8" w:rsidRPr="00BF41A8" w:rsidRDefault="002127E8" w:rsidP="00DF094E">
      <w:pPr>
        <w:pStyle w:val="Default"/>
        <w:spacing w:before="5" w:line="276" w:lineRule="auto"/>
        <w:jc w:val="both"/>
        <w:rPr>
          <w:sz w:val="22"/>
          <w:szCs w:val="22"/>
        </w:rPr>
      </w:pPr>
      <w:r w:rsidRPr="00BF41A8">
        <w:rPr>
          <w:sz w:val="22"/>
          <w:szCs w:val="22"/>
        </w:rPr>
        <w:t xml:space="preserve">When shelter in place orders </w:t>
      </w:r>
      <w:proofErr w:type="gramStart"/>
      <w:r w:rsidRPr="00BF41A8">
        <w:rPr>
          <w:sz w:val="22"/>
          <w:szCs w:val="22"/>
        </w:rPr>
        <w:t>are</w:t>
      </w:r>
      <w:proofErr w:type="gramEnd"/>
      <w:r w:rsidRPr="00BF41A8">
        <w:rPr>
          <w:sz w:val="22"/>
          <w:szCs w:val="22"/>
        </w:rPr>
        <w:t xml:space="preserve"> issued, it can be assumed that an immediate hazard exists other than that in which occupants are currently located. </w:t>
      </w:r>
    </w:p>
    <w:p w14:paraId="66B3FC9B" w14:textId="77777777" w:rsidR="002127E8" w:rsidRPr="00BF41A8" w:rsidRDefault="002127E8" w:rsidP="00DF094E">
      <w:pPr>
        <w:pStyle w:val="Default"/>
        <w:spacing w:before="5" w:line="276" w:lineRule="auto"/>
        <w:jc w:val="both"/>
        <w:rPr>
          <w:sz w:val="22"/>
          <w:szCs w:val="22"/>
        </w:rPr>
      </w:pPr>
    </w:p>
    <w:p w14:paraId="21EEAA31" w14:textId="10827042" w:rsidR="002127E8" w:rsidRDefault="002127E8" w:rsidP="00DF094E">
      <w:pPr>
        <w:pStyle w:val="Default"/>
        <w:spacing w:line="276" w:lineRule="auto"/>
        <w:jc w:val="both"/>
        <w:rPr>
          <w:sz w:val="22"/>
          <w:szCs w:val="22"/>
        </w:rPr>
      </w:pPr>
      <w:r w:rsidRPr="00BF41A8">
        <w:rPr>
          <w:sz w:val="22"/>
          <w:szCs w:val="22"/>
        </w:rPr>
        <w:t xml:space="preserve">Occupants should be directed to follow these basic principles during a shelter in place emergency: </w:t>
      </w:r>
    </w:p>
    <w:p w14:paraId="5C03D225" w14:textId="0ED01EC4" w:rsidR="002127E8" w:rsidRPr="00BF41A8" w:rsidRDefault="002127E8" w:rsidP="00191518">
      <w:pPr>
        <w:pStyle w:val="Default"/>
        <w:numPr>
          <w:ilvl w:val="2"/>
          <w:numId w:val="21"/>
        </w:numPr>
        <w:spacing w:line="276" w:lineRule="auto"/>
        <w:ind w:left="720"/>
        <w:jc w:val="both"/>
        <w:rPr>
          <w:sz w:val="22"/>
          <w:szCs w:val="22"/>
        </w:rPr>
      </w:pPr>
      <w:r w:rsidRPr="00BF41A8">
        <w:rPr>
          <w:sz w:val="22"/>
          <w:szCs w:val="22"/>
        </w:rPr>
        <w:t xml:space="preserve">Remain calm, do not panic. </w:t>
      </w:r>
    </w:p>
    <w:p w14:paraId="19A1C610" w14:textId="6138F7C7" w:rsidR="002127E8" w:rsidRPr="00BF41A8" w:rsidRDefault="002127E8" w:rsidP="00191518">
      <w:pPr>
        <w:pStyle w:val="Default"/>
        <w:numPr>
          <w:ilvl w:val="2"/>
          <w:numId w:val="21"/>
        </w:numPr>
        <w:spacing w:before="10" w:line="276" w:lineRule="auto"/>
        <w:ind w:left="720"/>
        <w:jc w:val="both"/>
        <w:rPr>
          <w:sz w:val="22"/>
          <w:szCs w:val="22"/>
        </w:rPr>
      </w:pPr>
      <w:r w:rsidRPr="00BF41A8">
        <w:rPr>
          <w:sz w:val="22"/>
          <w:szCs w:val="22"/>
        </w:rPr>
        <w:lastRenderedPageBreak/>
        <w:t xml:space="preserve">Do not attempt to leave the building unless directed by authorized officials. </w:t>
      </w:r>
    </w:p>
    <w:p w14:paraId="6E380783" w14:textId="61867E6F" w:rsidR="002127E8" w:rsidRPr="00BF41A8" w:rsidRDefault="002127E8" w:rsidP="00191518">
      <w:pPr>
        <w:pStyle w:val="Default"/>
        <w:numPr>
          <w:ilvl w:val="2"/>
          <w:numId w:val="21"/>
        </w:numPr>
        <w:spacing w:before="72" w:line="276" w:lineRule="auto"/>
        <w:ind w:left="720"/>
        <w:jc w:val="both"/>
        <w:rPr>
          <w:sz w:val="22"/>
          <w:szCs w:val="22"/>
        </w:rPr>
      </w:pPr>
      <w:r w:rsidRPr="00BF41A8">
        <w:rPr>
          <w:sz w:val="22"/>
          <w:szCs w:val="22"/>
        </w:rPr>
        <w:t xml:space="preserve">Stay on your primary floor; do not travel from floor to floor in your building. </w:t>
      </w:r>
    </w:p>
    <w:p w14:paraId="628D15F4" w14:textId="77777777" w:rsidR="00A00567" w:rsidRDefault="002127E8" w:rsidP="00DF094E">
      <w:pPr>
        <w:pStyle w:val="Default"/>
        <w:numPr>
          <w:ilvl w:val="2"/>
          <w:numId w:val="21"/>
        </w:numPr>
        <w:spacing w:before="8" w:line="276" w:lineRule="auto"/>
        <w:ind w:left="720"/>
        <w:jc w:val="both"/>
        <w:rPr>
          <w:sz w:val="22"/>
          <w:szCs w:val="22"/>
        </w:rPr>
      </w:pPr>
      <w:r w:rsidRPr="00BF41A8">
        <w:rPr>
          <w:sz w:val="22"/>
          <w:szCs w:val="22"/>
        </w:rPr>
        <w:t xml:space="preserve">Listen to live public address announcements from the building. </w:t>
      </w:r>
    </w:p>
    <w:p w14:paraId="46DD0099" w14:textId="2F762598" w:rsidR="002127E8" w:rsidRPr="00A00567" w:rsidRDefault="002127E8" w:rsidP="00DF094E">
      <w:pPr>
        <w:pStyle w:val="Default"/>
        <w:numPr>
          <w:ilvl w:val="2"/>
          <w:numId w:val="21"/>
        </w:numPr>
        <w:spacing w:before="8" w:line="276" w:lineRule="auto"/>
        <w:ind w:left="720"/>
        <w:jc w:val="both"/>
        <w:rPr>
          <w:sz w:val="22"/>
          <w:szCs w:val="22"/>
        </w:rPr>
      </w:pPr>
      <w:r w:rsidRPr="00A00567">
        <w:t>Follow instructions and directions given by public safety and/or building management.</w:t>
      </w:r>
    </w:p>
    <w:p w14:paraId="0C30DC3F" w14:textId="411351F9" w:rsidR="00191518" w:rsidRDefault="00191518" w:rsidP="00DF094E">
      <w:pPr>
        <w:spacing w:line="276" w:lineRule="auto"/>
        <w:jc w:val="both"/>
        <w:rPr>
          <w:rFonts w:ascii="Arial" w:hAnsi="Arial" w:cs="Arial"/>
        </w:rPr>
      </w:pPr>
    </w:p>
    <w:p w14:paraId="1D3C88C3" w14:textId="3657695F" w:rsidR="007F5D27" w:rsidRDefault="007F5D27" w:rsidP="00DF094E">
      <w:pPr>
        <w:spacing w:line="276" w:lineRule="auto"/>
        <w:jc w:val="both"/>
        <w:rPr>
          <w:rFonts w:ascii="Arial" w:hAnsi="Arial" w:cs="Arial"/>
        </w:rPr>
      </w:pPr>
    </w:p>
    <w:p w14:paraId="527234C2" w14:textId="025EC8C0" w:rsidR="007F5D27" w:rsidRDefault="007F5D27" w:rsidP="00DF094E">
      <w:pPr>
        <w:spacing w:line="276" w:lineRule="auto"/>
        <w:jc w:val="both"/>
        <w:rPr>
          <w:rFonts w:ascii="Arial" w:hAnsi="Arial" w:cs="Arial"/>
        </w:rPr>
      </w:pPr>
    </w:p>
    <w:p w14:paraId="0948322A" w14:textId="31B92285" w:rsidR="007F5D27" w:rsidRDefault="007F5D27" w:rsidP="00DF094E">
      <w:pPr>
        <w:spacing w:line="276" w:lineRule="auto"/>
        <w:jc w:val="both"/>
        <w:rPr>
          <w:rFonts w:ascii="Arial" w:hAnsi="Arial" w:cs="Arial"/>
        </w:rPr>
      </w:pPr>
    </w:p>
    <w:p w14:paraId="266E07B3" w14:textId="662A1BE1" w:rsidR="007F5D27" w:rsidRDefault="007F5D27" w:rsidP="00DF094E">
      <w:pPr>
        <w:spacing w:line="276" w:lineRule="auto"/>
        <w:jc w:val="both"/>
        <w:rPr>
          <w:rFonts w:ascii="Arial" w:hAnsi="Arial" w:cs="Arial"/>
        </w:rPr>
      </w:pPr>
    </w:p>
    <w:p w14:paraId="787C719F" w14:textId="591FD20D" w:rsidR="007F5D27" w:rsidRDefault="007F5D27" w:rsidP="00DF094E">
      <w:pPr>
        <w:spacing w:line="276" w:lineRule="auto"/>
        <w:jc w:val="both"/>
        <w:rPr>
          <w:rFonts w:ascii="Arial" w:hAnsi="Arial" w:cs="Arial"/>
        </w:rPr>
      </w:pPr>
    </w:p>
    <w:p w14:paraId="34CA2F24" w14:textId="4B7F3991" w:rsidR="007F5D27" w:rsidRDefault="007F5D27" w:rsidP="00DF094E">
      <w:pPr>
        <w:spacing w:line="276" w:lineRule="auto"/>
        <w:jc w:val="both"/>
        <w:rPr>
          <w:rFonts w:ascii="Arial" w:hAnsi="Arial" w:cs="Arial"/>
        </w:rPr>
      </w:pPr>
    </w:p>
    <w:p w14:paraId="6AD04012" w14:textId="5236EEEB" w:rsidR="007F5D27" w:rsidRDefault="007F5D27" w:rsidP="00DF094E">
      <w:pPr>
        <w:spacing w:line="276" w:lineRule="auto"/>
        <w:jc w:val="both"/>
        <w:rPr>
          <w:rFonts w:ascii="Arial" w:hAnsi="Arial" w:cs="Arial"/>
        </w:rPr>
      </w:pPr>
    </w:p>
    <w:p w14:paraId="20789B4B" w14:textId="4DEA51A1" w:rsidR="007F5D27" w:rsidRDefault="007F5D27" w:rsidP="00DF094E">
      <w:pPr>
        <w:spacing w:line="276" w:lineRule="auto"/>
        <w:jc w:val="both"/>
        <w:rPr>
          <w:rFonts w:ascii="Arial" w:hAnsi="Arial" w:cs="Arial"/>
        </w:rPr>
      </w:pPr>
    </w:p>
    <w:p w14:paraId="314A6EF9" w14:textId="0F900600" w:rsidR="007F5D27" w:rsidRDefault="007F5D27" w:rsidP="00DF094E">
      <w:pPr>
        <w:spacing w:line="276" w:lineRule="auto"/>
        <w:jc w:val="both"/>
        <w:rPr>
          <w:rFonts w:ascii="Arial" w:hAnsi="Arial" w:cs="Arial"/>
        </w:rPr>
      </w:pPr>
    </w:p>
    <w:p w14:paraId="2342E2AD" w14:textId="57FED4EC" w:rsidR="007F5D27" w:rsidRDefault="007F5D27" w:rsidP="00DF094E">
      <w:pPr>
        <w:spacing w:line="276" w:lineRule="auto"/>
        <w:jc w:val="both"/>
        <w:rPr>
          <w:rFonts w:ascii="Arial" w:hAnsi="Arial" w:cs="Arial"/>
        </w:rPr>
      </w:pPr>
    </w:p>
    <w:p w14:paraId="663B45E9" w14:textId="0AF5F63B" w:rsidR="007F5D27" w:rsidRDefault="007F5D27" w:rsidP="00DF094E">
      <w:pPr>
        <w:spacing w:line="276" w:lineRule="auto"/>
        <w:jc w:val="both"/>
        <w:rPr>
          <w:rFonts w:ascii="Arial" w:hAnsi="Arial" w:cs="Arial"/>
        </w:rPr>
      </w:pPr>
    </w:p>
    <w:p w14:paraId="18F3EF35" w14:textId="612C7974" w:rsidR="007F5D27" w:rsidRDefault="007F5D27" w:rsidP="00DF094E">
      <w:pPr>
        <w:spacing w:line="276" w:lineRule="auto"/>
        <w:jc w:val="both"/>
        <w:rPr>
          <w:rFonts w:ascii="Arial" w:hAnsi="Arial" w:cs="Arial"/>
        </w:rPr>
      </w:pPr>
    </w:p>
    <w:p w14:paraId="023C2FA3" w14:textId="59FC212F" w:rsidR="007F5D27" w:rsidRDefault="007F5D27" w:rsidP="00DF094E">
      <w:pPr>
        <w:spacing w:line="276" w:lineRule="auto"/>
        <w:jc w:val="both"/>
        <w:rPr>
          <w:rFonts w:ascii="Arial" w:hAnsi="Arial" w:cs="Arial"/>
        </w:rPr>
      </w:pPr>
    </w:p>
    <w:p w14:paraId="3891DEEB" w14:textId="4F21BBDB" w:rsidR="007F5D27" w:rsidRDefault="007F5D27" w:rsidP="00DF094E">
      <w:pPr>
        <w:spacing w:line="276" w:lineRule="auto"/>
        <w:jc w:val="both"/>
        <w:rPr>
          <w:rFonts w:ascii="Arial" w:hAnsi="Arial" w:cs="Arial"/>
        </w:rPr>
      </w:pPr>
    </w:p>
    <w:p w14:paraId="5C309C45" w14:textId="4FE7E97E" w:rsidR="007F5D27" w:rsidRDefault="007F5D27" w:rsidP="00DF094E">
      <w:pPr>
        <w:spacing w:line="276" w:lineRule="auto"/>
        <w:jc w:val="both"/>
        <w:rPr>
          <w:rFonts w:ascii="Arial" w:hAnsi="Arial" w:cs="Arial"/>
        </w:rPr>
      </w:pPr>
    </w:p>
    <w:p w14:paraId="0EF56C3B" w14:textId="7845C4A9" w:rsidR="007F5D27" w:rsidRDefault="007F5D27" w:rsidP="00DF094E">
      <w:pPr>
        <w:spacing w:line="276" w:lineRule="auto"/>
        <w:jc w:val="both"/>
        <w:rPr>
          <w:rFonts w:ascii="Arial" w:hAnsi="Arial" w:cs="Arial"/>
        </w:rPr>
      </w:pPr>
    </w:p>
    <w:p w14:paraId="27966E33" w14:textId="510E5618" w:rsidR="007F5D27" w:rsidRDefault="007F5D27" w:rsidP="00DF094E">
      <w:pPr>
        <w:spacing w:line="276" w:lineRule="auto"/>
        <w:jc w:val="both"/>
        <w:rPr>
          <w:rFonts w:ascii="Arial" w:hAnsi="Arial" w:cs="Arial"/>
        </w:rPr>
      </w:pPr>
    </w:p>
    <w:p w14:paraId="2E09C012" w14:textId="471A34DA" w:rsidR="007F5D27" w:rsidRDefault="007F5D27" w:rsidP="00DF094E">
      <w:pPr>
        <w:spacing w:line="276" w:lineRule="auto"/>
        <w:jc w:val="both"/>
        <w:rPr>
          <w:rFonts w:ascii="Arial" w:hAnsi="Arial" w:cs="Arial"/>
        </w:rPr>
      </w:pPr>
    </w:p>
    <w:p w14:paraId="536A5F85" w14:textId="32DF405E" w:rsidR="007F5D27" w:rsidRDefault="007F5D27" w:rsidP="00DF094E">
      <w:pPr>
        <w:spacing w:line="276" w:lineRule="auto"/>
        <w:jc w:val="both"/>
        <w:rPr>
          <w:rFonts w:ascii="Arial" w:hAnsi="Arial" w:cs="Arial"/>
        </w:rPr>
      </w:pPr>
    </w:p>
    <w:p w14:paraId="39B521D4" w14:textId="74DF8706" w:rsidR="007F5D27" w:rsidRDefault="007F5D27" w:rsidP="00DF094E">
      <w:pPr>
        <w:spacing w:line="276" w:lineRule="auto"/>
        <w:jc w:val="both"/>
        <w:rPr>
          <w:rFonts w:ascii="Arial" w:hAnsi="Arial" w:cs="Arial"/>
        </w:rPr>
      </w:pPr>
    </w:p>
    <w:p w14:paraId="3E4BD62F" w14:textId="7E649D37" w:rsidR="007F5D27" w:rsidRDefault="007F5D27" w:rsidP="00DF094E">
      <w:pPr>
        <w:spacing w:line="276" w:lineRule="auto"/>
        <w:jc w:val="both"/>
        <w:rPr>
          <w:rFonts w:ascii="Arial" w:hAnsi="Arial" w:cs="Arial"/>
        </w:rPr>
      </w:pPr>
    </w:p>
    <w:p w14:paraId="74F04681" w14:textId="17062A99" w:rsidR="007F5D27" w:rsidRDefault="007F5D27" w:rsidP="00DF094E">
      <w:pPr>
        <w:spacing w:line="276" w:lineRule="auto"/>
        <w:jc w:val="both"/>
        <w:rPr>
          <w:rFonts w:ascii="Arial" w:hAnsi="Arial" w:cs="Arial"/>
        </w:rPr>
      </w:pPr>
    </w:p>
    <w:p w14:paraId="629CE3E1" w14:textId="77777777" w:rsidR="003F5705" w:rsidRPr="00BF41A8" w:rsidRDefault="003F5705" w:rsidP="00DF094E">
      <w:pPr>
        <w:spacing w:line="276" w:lineRule="auto"/>
        <w:jc w:val="both"/>
        <w:rPr>
          <w:rFonts w:ascii="Arial" w:hAnsi="Arial" w:cs="Arial"/>
        </w:rPr>
      </w:pPr>
    </w:p>
    <w:p w14:paraId="5D2E0DCF" w14:textId="5948A782" w:rsidR="002127E8" w:rsidRPr="007F5D27" w:rsidRDefault="002127E8" w:rsidP="00BF41A8">
      <w:pPr>
        <w:pStyle w:val="Heading1"/>
        <w:pBdr>
          <w:bottom w:val="single" w:sz="6" w:space="1" w:color="auto"/>
        </w:pBdr>
        <w:rPr>
          <w:rFonts w:ascii="Titillium Web" w:hAnsi="Titillium Web"/>
          <w:sz w:val="48"/>
          <w:szCs w:val="48"/>
        </w:rPr>
      </w:pPr>
      <w:bookmarkStart w:id="37" w:name="_Active_Shooter"/>
      <w:bookmarkEnd w:id="37"/>
      <w:r w:rsidRPr="007F5D27">
        <w:rPr>
          <w:rFonts w:ascii="Titillium Web" w:hAnsi="Titillium Web"/>
          <w:sz w:val="48"/>
          <w:szCs w:val="48"/>
        </w:rPr>
        <w:lastRenderedPageBreak/>
        <w:t>Active Shooter</w:t>
      </w:r>
    </w:p>
    <w:p w14:paraId="251522D6" w14:textId="77777777" w:rsidR="00BF41A8" w:rsidRPr="00BF41A8" w:rsidRDefault="00BF41A8" w:rsidP="00BF41A8">
      <w:pPr>
        <w:spacing w:line="276" w:lineRule="auto"/>
        <w:rPr>
          <w:rFonts w:ascii="Arial" w:hAnsi="Arial" w:cs="Arial"/>
          <w:sz w:val="6"/>
          <w:szCs w:val="6"/>
        </w:rPr>
      </w:pPr>
    </w:p>
    <w:p w14:paraId="5B045058" w14:textId="6D926AB9" w:rsidR="002127E8" w:rsidRPr="00BF41A8" w:rsidRDefault="002127E8" w:rsidP="00191518">
      <w:pPr>
        <w:spacing w:line="276" w:lineRule="auto"/>
        <w:jc w:val="both"/>
        <w:rPr>
          <w:rFonts w:ascii="Arial" w:hAnsi="Arial" w:cs="Arial"/>
          <w:b/>
          <w:bCs/>
          <w:color w:val="1F3864" w:themeColor="accent1" w:themeShade="80"/>
        </w:rPr>
      </w:pPr>
      <w:r w:rsidRPr="00BF41A8">
        <w:rPr>
          <w:rFonts w:ascii="Arial" w:hAnsi="Arial" w:cs="Arial"/>
        </w:rPr>
        <w:t xml:space="preserve">The possibility of being involved in an active shooter incident is very remote. However, these type incidents have occurred more frequently in society over the past several years and it is appropriate to provide some guidance. The following information was excerpted from a document developed by the U.S. Department of Homeland Security. This advice and guidance </w:t>
      </w:r>
      <w:proofErr w:type="gramStart"/>
      <w:r w:rsidRPr="00BF41A8">
        <w:rPr>
          <w:rFonts w:ascii="Arial" w:hAnsi="Arial" w:cs="Arial"/>
        </w:rPr>
        <w:t>is</w:t>
      </w:r>
      <w:proofErr w:type="gramEnd"/>
      <w:r w:rsidRPr="00BF41A8">
        <w:rPr>
          <w:rFonts w:ascii="Arial" w:hAnsi="Arial" w:cs="Arial"/>
        </w:rPr>
        <w:t xml:space="preserve"> provided by them and it is incorporated into this manual for your reference.</w:t>
      </w:r>
    </w:p>
    <w:p w14:paraId="4F8B239F" w14:textId="77777777" w:rsidR="002127E8" w:rsidRPr="00A74EF1" w:rsidRDefault="002127E8" w:rsidP="00A74EF1">
      <w:pPr>
        <w:pStyle w:val="Heading1"/>
        <w:rPr>
          <w:rFonts w:ascii="Titillium Web" w:hAnsi="Titillium Web"/>
          <w:sz w:val="28"/>
          <w:szCs w:val="28"/>
        </w:rPr>
      </w:pPr>
      <w:bookmarkStart w:id="38" w:name="_Profile_of_Active"/>
      <w:bookmarkEnd w:id="38"/>
      <w:r w:rsidRPr="00A74EF1">
        <w:rPr>
          <w:rFonts w:ascii="Titillium Web" w:hAnsi="Titillium Web"/>
          <w:sz w:val="28"/>
          <w:szCs w:val="28"/>
        </w:rPr>
        <w:t>Profile of Active Shooter</w:t>
      </w:r>
    </w:p>
    <w:p w14:paraId="27E27AEE"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An active shooter is an individual actively engaged in killing or attempting to kill people in a populated area; in most cases, active shooters use firearms(s) and there is no pattern or method to their selection of victims. </w:t>
      </w:r>
    </w:p>
    <w:p w14:paraId="39B87F35" w14:textId="77777777" w:rsidR="002127E8" w:rsidRPr="00BF41A8" w:rsidRDefault="002127E8" w:rsidP="00DF094E">
      <w:pPr>
        <w:spacing w:line="276" w:lineRule="auto"/>
        <w:jc w:val="both"/>
        <w:rPr>
          <w:rFonts w:ascii="Arial" w:hAnsi="Arial" w:cs="Arial"/>
        </w:rPr>
      </w:pPr>
      <w:r w:rsidRPr="00BF41A8">
        <w:rPr>
          <w:rFonts w:ascii="Arial" w:hAnsi="Arial" w:cs="Arial"/>
        </w:rPr>
        <w:t xml:space="preserve">Active shooter situations are unpredictable and evolve quickly. Typically, the immediate deployment of law enforcement is required to stop the shooting and mitigate harm to victims. </w:t>
      </w:r>
    </w:p>
    <w:p w14:paraId="75F4DF08" w14:textId="77777777" w:rsidR="002127E8" w:rsidRPr="00BF41A8" w:rsidRDefault="002127E8" w:rsidP="00DF094E">
      <w:pPr>
        <w:spacing w:line="276" w:lineRule="auto"/>
        <w:jc w:val="both"/>
        <w:rPr>
          <w:rFonts w:ascii="Arial" w:hAnsi="Arial" w:cs="Arial"/>
          <w:b/>
          <w:bCs/>
          <w:color w:val="1F3864" w:themeColor="accent1" w:themeShade="80"/>
        </w:rPr>
      </w:pPr>
      <w:r w:rsidRPr="00BF41A8">
        <w:rPr>
          <w:rFonts w:ascii="Arial" w:hAnsi="Arial" w:cs="Arial"/>
        </w:rPr>
        <w:t>Because active shooter situations are often over within 10 to 15 minutes, before law enforcement arrives on the scene, individuals must be prepared both mentally and physically to deal with an active shooter situation</w:t>
      </w:r>
      <w:r w:rsidRPr="00BF41A8">
        <w:rPr>
          <w:rFonts w:ascii="Arial" w:hAnsi="Arial" w:cs="Arial"/>
          <w:b/>
          <w:bCs/>
          <w:color w:val="1F3864" w:themeColor="accent1" w:themeShade="80"/>
        </w:rPr>
        <w:t>.</w:t>
      </w:r>
    </w:p>
    <w:p w14:paraId="4E1D1A62" w14:textId="77777777" w:rsidR="002127E8" w:rsidRPr="00A74EF1" w:rsidRDefault="002127E8" w:rsidP="00A74EF1">
      <w:pPr>
        <w:pStyle w:val="Heading1"/>
        <w:rPr>
          <w:rFonts w:ascii="Titillium Web" w:hAnsi="Titillium Web"/>
          <w:sz w:val="28"/>
          <w:szCs w:val="28"/>
        </w:rPr>
      </w:pPr>
      <w:bookmarkStart w:id="39" w:name="_How_to_Respond"/>
      <w:bookmarkEnd w:id="39"/>
      <w:r w:rsidRPr="00A74EF1">
        <w:rPr>
          <w:rFonts w:ascii="Titillium Web" w:hAnsi="Titillium Web"/>
          <w:sz w:val="28"/>
          <w:szCs w:val="28"/>
        </w:rPr>
        <w:t>How to Respond When an Active Shooter is in Your Vicinity</w:t>
      </w:r>
    </w:p>
    <w:p w14:paraId="4D8A11C5" w14:textId="77777777" w:rsidR="002127E8" w:rsidRPr="00BF41A8" w:rsidRDefault="002127E8" w:rsidP="00191518">
      <w:pPr>
        <w:spacing w:line="276" w:lineRule="auto"/>
        <w:jc w:val="both"/>
        <w:rPr>
          <w:rFonts w:ascii="Arial" w:hAnsi="Arial" w:cs="Arial"/>
        </w:rPr>
      </w:pPr>
      <w:r w:rsidRPr="00BF41A8">
        <w:rPr>
          <w:rFonts w:ascii="Arial" w:hAnsi="Arial" w:cs="Arial"/>
        </w:rPr>
        <w:t xml:space="preserve">Quickly determine the most reasonable way to protect your own life. Remember that customers and clients are likely to follow the lead of employees and managers during an active shooter situation. </w:t>
      </w:r>
    </w:p>
    <w:p w14:paraId="18A9CCDB" w14:textId="77777777" w:rsidR="00313134" w:rsidRDefault="002127E8" w:rsidP="00E31F39">
      <w:pPr>
        <w:spacing w:line="276" w:lineRule="auto"/>
        <w:jc w:val="both"/>
        <w:rPr>
          <w:rFonts w:ascii="Arial" w:hAnsi="Arial" w:cs="Arial"/>
        </w:rPr>
      </w:pPr>
      <w:r w:rsidRPr="00BF41A8">
        <w:rPr>
          <w:rFonts w:ascii="Arial" w:hAnsi="Arial" w:cs="Arial"/>
        </w:rPr>
        <w:t xml:space="preserve">1. Evacuate: </w:t>
      </w:r>
      <w:r w:rsidR="00313134">
        <w:rPr>
          <w:rFonts w:ascii="Arial" w:hAnsi="Arial" w:cs="Arial"/>
        </w:rPr>
        <w:t xml:space="preserve"> </w:t>
      </w:r>
      <w:r w:rsidRPr="00BF41A8">
        <w:rPr>
          <w:rFonts w:ascii="Arial" w:hAnsi="Arial" w:cs="Arial"/>
        </w:rPr>
        <w:t xml:space="preserve">If there is an accessible escape path, attempt to evacuate the premises. Be sure </w:t>
      </w:r>
      <w:r w:rsidR="00313134">
        <w:rPr>
          <w:rFonts w:ascii="Arial" w:hAnsi="Arial" w:cs="Arial"/>
        </w:rPr>
        <w:t xml:space="preserve">  </w:t>
      </w:r>
    </w:p>
    <w:p w14:paraId="0747C93C" w14:textId="72FE1648" w:rsidR="002127E8" w:rsidRPr="00BF41A8" w:rsidRDefault="002127E8" w:rsidP="00E31F39">
      <w:pPr>
        <w:spacing w:line="276" w:lineRule="auto"/>
        <w:jc w:val="both"/>
        <w:rPr>
          <w:rFonts w:ascii="Arial" w:hAnsi="Arial" w:cs="Arial"/>
        </w:rPr>
      </w:pPr>
      <w:r w:rsidRPr="00BF41A8">
        <w:rPr>
          <w:rFonts w:ascii="Arial" w:hAnsi="Arial" w:cs="Arial"/>
        </w:rPr>
        <w:t xml:space="preserve">to: </w:t>
      </w:r>
    </w:p>
    <w:p w14:paraId="05291588"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Have an escape route and plan in mind </w:t>
      </w:r>
    </w:p>
    <w:p w14:paraId="595DA51A"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Evacuate regardless of whether others agree to follow </w:t>
      </w:r>
    </w:p>
    <w:p w14:paraId="65133A3E"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Leave your belongings behind </w:t>
      </w:r>
    </w:p>
    <w:p w14:paraId="7C98F7C2" w14:textId="3087CEBF" w:rsidR="002127E8" w:rsidRPr="0013675F" w:rsidRDefault="0013675F" w:rsidP="00191518">
      <w:pPr>
        <w:pStyle w:val="ListParagraph"/>
        <w:numPr>
          <w:ilvl w:val="0"/>
          <w:numId w:val="22"/>
        </w:numPr>
        <w:spacing w:line="276" w:lineRule="auto"/>
        <w:ind w:left="720"/>
        <w:jc w:val="both"/>
        <w:rPr>
          <w:rFonts w:ascii="Arial" w:hAnsi="Arial" w:cs="Arial"/>
        </w:rPr>
      </w:pPr>
      <w:r>
        <w:rPr>
          <w:rFonts w:ascii="Arial" w:hAnsi="Arial" w:cs="Arial"/>
        </w:rPr>
        <w:t>H</w:t>
      </w:r>
      <w:r w:rsidR="002127E8" w:rsidRPr="0013675F">
        <w:rPr>
          <w:rFonts w:ascii="Arial" w:hAnsi="Arial" w:cs="Arial"/>
        </w:rPr>
        <w:t xml:space="preserve">elp others escape, if possible </w:t>
      </w:r>
    </w:p>
    <w:p w14:paraId="7F632DED"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Prevent individuals from entering an area where the active shooter may be </w:t>
      </w:r>
    </w:p>
    <w:p w14:paraId="7798F429"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Keep your hands visible </w:t>
      </w:r>
    </w:p>
    <w:p w14:paraId="0DB37055"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Follow the instructions of any police officers </w:t>
      </w:r>
    </w:p>
    <w:p w14:paraId="40D16F42" w14:textId="77777777" w:rsid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Do not attempt to move wounded people </w:t>
      </w:r>
    </w:p>
    <w:p w14:paraId="76D13DF0" w14:textId="1D2C1FEC" w:rsidR="002127E8" w:rsidRPr="0013675F" w:rsidRDefault="002127E8" w:rsidP="00191518">
      <w:pPr>
        <w:pStyle w:val="ListParagraph"/>
        <w:numPr>
          <w:ilvl w:val="0"/>
          <w:numId w:val="22"/>
        </w:numPr>
        <w:spacing w:line="276" w:lineRule="auto"/>
        <w:ind w:left="720"/>
        <w:jc w:val="both"/>
        <w:rPr>
          <w:rFonts w:ascii="Arial" w:hAnsi="Arial" w:cs="Arial"/>
        </w:rPr>
      </w:pPr>
      <w:r w:rsidRPr="0013675F">
        <w:rPr>
          <w:rFonts w:ascii="Arial" w:hAnsi="Arial" w:cs="Arial"/>
        </w:rPr>
        <w:t xml:space="preserve">Call 911 when you are safe </w:t>
      </w:r>
    </w:p>
    <w:p w14:paraId="253D388C" w14:textId="3BC807D1" w:rsidR="002127E8" w:rsidRPr="00BF41A8" w:rsidRDefault="002127E8" w:rsidP="00E31F39">
      <w:pPr>
        <w:spacing w:line="276" w:lineRule="auto"/>
        <w:jc w:val="both"/>
        <w:rPr>
          <w:rFonts w:ascii="Arial" w:hAnsi="Arial" w:cs="Arial"/>
        </w:rPr>
      </w:pPr>
      <w:r w:rsidRPr="00BF41A8">
        <w:rPr>
          <w:rFonts w:ascii="Arial" w:hAnsi="Arial" w:cs="Arial"/>
        </w:rPr>
        <w:t xml:space="preserve">2. Hide out: </w:t>
      </w:r>
      <w:r w:rsidR="00E31F39">
        <w:rPr>
          <w:rFonts w:ascii="Arial" w:hAnsi="Arial" w:cs="Arial"/>
        </w:rPr>
        <w:t xml:space="preserve"> </w:t>
      </w:r>
      <w:r w:rsidRPr="00BF41A8">
        <w:rPr>
          <w:rFonts w:ascii="Arial" w:hAnsi="Arial" w:cs="Arial"/>
        </w:rPr>
        <w:t xml:space="preserve">If evacuation is not possible, find a place to hide where the active shooter is less likely to find you. </w:t>
      </w:r>
    </w:p>
    <w:p w14:paraId="38AF1B51" w14:textId="77777777" w:rsidR="002127E8" w:rsidRPr="00BF41A8" w:rsidRDefault="002127E8" w:rsidP="00E31F39">
      <w:pPr>
        <w:spacing w:line="276" w:lineRule="auto"/>
        <w:jc w:val="both"/>
        <w:rPr>
          <w:rFonts w:ascii="Arial" w:hAnsi="Arial" w:cs="Arial"/>
        </w:rPr>
      </w:pPr>
      <w:r w:rsidRPr="00BF41A8">
        <w:rPr>
          <w:rFonts w:ascii="Arial" w:hAnsi="Arial" w:cs="Arial"/>
        </w:rPr>
        <w:t xml:space="preserve">Your hiding place should: </w:t>
      </w:r>
    </w:p>
    <w:p w14:paraId="30B7BEB4" w14:textId="0B44C9CB" w:rsidR="002127E8" w:rsidRPr="0013675F" w:rsidRDefault="002127E8" w:rsidP="00E31F39">
      <w:pPr>
        <w:pStyle w:val="ListParagraph"/>
        <w:numPr>
          <w:ilvl w:val="0"/>
          <w:numId w:val="23"/>
        </w:numPr>
        <w:spacing w:line="276" w:lineRule="auto"/>
        <w:jc w:val="both"/>
        <w:rPr>
          <w:rFonts w:ascii="Arial" w:hAnsi="Arial" w:cs="Arial"/>
        </w:rPr>
      </w:pPr>
      <w:r w:rsidRPr="0013675F">
        <w:rPr>
          <w:rFonts w:ascii="Arial" w:hAnsi="Arial" w:cs="Arial"/>
        </w:rPr>
        <w:t xml:space="preserve">Be out of the active shooter’s view </w:t>
      </w:r>
    </w:p>
    <w:p w14:paraId="6B06FB90" w14:textId="05EDB4FC" w:rsidR="0013675F" w:rsidRDefault="002127E8" w:rsidP="00E31F39">
      <w:pPr>
        <w:pStyle w:val="ListParagraph"/>
        <w:numPr>
          <w:ilvl w:val="0"/>
          <w:numId w:val="23"/>
        </w:numPr>
        <w:spacing w:line="276" w:lineRule="auto"/>
        <w:jc w:val="both"/>
        <w:rPr>
          <w:rFonts w:ascii="Arial" w:hAnsi="Arial" w:cs="Arial"/>
        </w:rPr>
      </w:pPr>
      <w:r w:rsidRPr="0013675F">
        <w:rPr>
          <w:rFonts w:ascii="Arial" w:hAnsi="Arial" w:cs="Arial"/>
        </w:rPr>
        <w:lastRenderedPageBreak/>
        <w:t xml:space="preserve">Provide protection if shots are fired in your direction (an enclosed/locked room) </w:t>
      </w:r>
    </w:p>
    <w:p w14:paraId="0AE5440F" w14:textId="3F0CD9A9" w:rsidR="002127E8" w:rsidRPr="0013675F" w:rsidRDefault="002127E8" w:rsidP="00E31F39">
      <w:pPr>
        <w:pStyle w:val="ListParagraph"/>
        <w:numPr>
          <w:ilvl w:val="0"/>
          <w:numId w:val="23"/>
        </w:numPr>
        <w:spacing w:line="276" w:lineRule="auto"/>
        <w:jc w:val="both"/>
        <w:rPr>
          <w:rFonts w:ascii="Arial" w:hAnsi="Arial" w:cs="Arial"/>
        </w:rPr>
      </w:pPr>
      <w:r w:rsidRPr="0013675F">
        <w:rPr>
          <w:rFonts w:ascii="Arial" w:hAnsi="Arial" w:cs="Arial"/>
        </w:rPr>
        <w:t>Not trap you or restrict your options for movement</w:t>
      </w:r>
    </w:p>
    <w:p w14:paraId="5B70B1E4" w14:textId="77777777" w:rsidR="002127E8" w:rsidRPr="00BF41A8" w:rsidRDefault="002127E8" w:rsidP="00E31F39">
      <w:pPr>
        <w:spacing w:line="276" w:lineRule="auto"/>
        <w:jc w:val="both"/>
        <w:rPr>
          <w:rFonts w:ascii="Arial" w:hAnsi="Arial" w:cs="Arial"/>
        </w:rPr>
      </w:pPr>
      <w:r w:rsidRPr="00BF41A8">
        <w:rPr>
          <w:rFonts w:ascii="Arial" w:hAnsi="Arial" w:cs="Arial"/>
        </w:rPr>
        <w:t xml:space="preserve">To prevent an active shooter from entering your hiding place: </w:t>
      </w:r>
    </w:p>
    <w:p w14:paraId="0D655EEF" w14:textId="51690391" w:rsidR="002127E8" w:rsidRPr="0013675F" w:rsidRDefault="002127E8" w:rsidP="00E31F39">
      <w:pPr>
        <w:pStyle w:val="ListParagraph"/>
        <w:numPr>
          <w:ilvl w:val="1"/>
          <w:numId w:val="24"/>
        </w:numPr>
        <w:spacing w:line="276" w:lineRule="auto"/>
        <w:ind w:left="720"/>
        <w:jc w:val="both"/>
        <w:rPr>
          <w:rFonts w:ascii="Arial" w:hAnsi="Arial" w:cs="Arial"/>
        </w:rPr>
      </w:pPr>
      <w:r w:rsidRPr="0013675F">
        <w:rPr>
          <w:rFonts w:ascii="Arial" w:hAnsi="Arial" w:cs="Arial"/>
        </w:rPr>
        <w:t xml:space="preserve">Lock the door </w:t>
      </w:r>
    </w:p>
    <w:p w14:paraId="04F7A7E8" w14:textId="5896F3BB" w:rsidR="002127E8" w:rsidRPr="0013675F" w:rsidRDefault="002127E8" w:rsidP="00E31F39">
      <w:pPr>
        <w:pStyle w:val="ListParagraph"/>
        <w:numPr>
          <w:ilvl w:val="1"/>
          <w:numId w:val="24"/>
        </w:numPr>
        <w:spacing w:line="276" w:lineRule="auto"/>
        <w:ind w:left="720"/>
        <w:jc w:val="both"/>
        <w:rPr>
          <w:rFonts w:ascii="Arial" w:hAnsi="Arial" w:cs="Arial"/>
        </w:rPr>
      </w:pPr>
      <w:r w:rsidRPr="0013675F">
        <w:rPr>
          <w:rFonts w:ascii="Arial" w:hAnsi="Arial" w:cs="Arial"/>
        </w:rPr>
        <w:t xml:space="preserve">Blockade the door with heavy furniture </w:t>
      </w:r>
    </w:p>
    <w:p w14:paraId="5CA9DFD4" w14:textId="77777777" w:rsidR="002127E8" w:rsidRPr="00BF41A8" w:rsidRDefault="002127E8" w:rsidP="00E31F39">
      <w:pPr>
        <w:spacing w:line="276" w:lineRule="auto"/>
        <w:jc w:val="both"/>
        <w:rPr>
          <w:rFonts w:ascii="Arial" w:hAnsi="Arial" w:cs="Arial"/>
        </w:rPr>
      </w:pPr>
      <w:r w:rsidRPr="00BF41A8">
        <w:rPr>
          <w:rFonts w:ascii="Arial" w:hAnsi="Arial" w:cs="Arial"/>
        </w:rPr>
        <w:t xml:space="preserve">If the active shooter is nearby: </w:t>
      </w:r>
    </w:p>
    <w:p w14:paraId="7BFCB09D" w14:textId="742359EE" w:rsidR="002127E8" w:rsidRPr="0013675F" w:rsidRDefault="002127E8" w:rsidP="00E31F39">
      <w:pPr>
        <w:pStyle w:val="ListParagraph"/>
        <w:numPr>
          <w:ilvl w:val="1"/>
          <w:numId w:val="25"/>
        </w:numPr>
        <w:spacing w:line="276" w:lineRule="auto"/>
        <w:ind w:left="720"/>
        <w:jc w:val="both"/>
        <w:rPr>
          <w:rFonts w:ascii="Arial" w:hAnsi="Arial" w:cs="Arial"/>
        </w:rPr>
      </w:pPr>
      <w:r w:rsidRPr="0013675F">
        <w:rPr>
          <w:rFonts w:ascii="Arial" w:hAnsi="Arial" w:cs="Arial"/>
        </w:rPr>
        <w:t xml:space="preserve">Lock the door </w:t>
      </w:r>
    </w:p>
    <w:p w14:paraId="281066C1" w14:textId="4C9FE6E5" w:rsidR="002127E8" w:rsidRPr="0013675F" w:rsidRDefault="002127E8" w:rsidP="00E31F39">
      <w:pPr>
        <w:pStyle w:val="ListParagraph"/>
        <w:numPr>
          <w:ilvl w:val="1"/>
          <w:numId w:val="25"/>
        </w:numPr>
        <w:spacing w:line="276" w:lineRule="auto"/>
        <w:ind w:left="720"/>
        <w:jc w:val="both"/>
        <w:rPr>
          <w:rFonts w:ascii="Arial" w:hAnsi="Arial" w:cs="Arial"/>
        </w:rPr>
      </w:pPr>
      <w:r w:rsidRPr="0013675F">
        <w:rPr>
          <w:rFonts w:ascii="Arial" w:hAnsi="Arial" w:cs="Arial"/>
        </w:rPr>
        <w:t xml:space="preserve">Silence your cell phone and/or pager </w:t>
      </w:r>
    </w:p>
    <w:p w14:paraId="1842CD5D" w14:textId="698AAA12" w:rsidR="002127E8" w:rsidRPr="0013675F" w:rsidRDefault="002127E8" w:rsidP="00E31F39">
      <w:pPr>
        <w:pStyle w:val="ListParagraph"/>
        <w:numPr>
          <w:ilvl w:val="1"/>
          <w:numId w:val="25"/>
        </w:numPr>
        <w:spacing w:line="276" w:lineRule="auto"/>
        <w:ind w:left="720"/>
        <w:jc w:val="both"/>
        <w:rPr>
          <w:rFonts w:ascii="Arial" w:hAnsi="Arial" w:cs="Arial"/>
        </w:rPr>
      </w:pPr>
      <w:r w:rsidRPr="0013675F">
        <w:rPr>
          <w:rFonts w:ascii="Arial" w:hAnsi="Arial" w:cs="Arial"/>
        </w:rPr>
        <w:t xml:space="preserve">Turn off any source of noise (i.e., radios, televisions) </w:t>
      </w:r>
    </w:p>
    <w:p w14:paraId="55CD14B1" w14:textId="3620DA71" w:rsidR="002127E8" w:rsidRPr="0013675F" w:rsidRDefault="002127E8" w:rsidP="00E31F39">
      <w:pPr>
        <w:pStyle w:val="ListParagraph"/>
        <w:numPr>
          <w:ilvl w:val="1"/>
          <w:numId w:val="25"/>
        </w:numPr>
        <w:spacing w:line="276" w:lineRule="auto"/>
        <w:ind w:left="720"/>
        <w:jc w:val="both"/>
        <w:rPr>
          <w:rFonts w:ascii="Arial" w:hAnsi="Arial" w:cs="Arial"/>
        </w:rPr>
      </w:pPr>
      <w:r w:rsidRPr="0013675F">
        <w:rPr>
          <w:rFonts w:ascii="Arial" w:hAnsi="Arial" w:cs="Arial"/>
        </w:rPr>
        <w:t xml:space="preserve">Hide behind large items (i.e., cabinets, desks) </w:t>
      </w:r>
    </w:p>
    <w:p w14:paraId="379FB513" w14:textId="59C5AAEA" w:rsidR="002127E8" w:rsidRPr="0013675F" w:rsidRDefault="002127E8" w:rsidP="00E31F39">
      <w:pPr>
        <w:pStyle w:val="ListParagraph"/>
        <w:numPr>
          <w:ilvl w:val="1"/>
          <w:numId w:val="25"/>
        </w:numPr>
        <w:spacing w:line="276" w:lineRule="auto"/>
        <w:ind w:left="720"/>
        <w:jc w:val="both"/>
        <w:rPr>
          <w:rFonts w:ascii="Arial" w:hAnsi="Arial" w:cs="Arial"/>
        </w:rPr>
      </w:pPr>
      <w:r w:rsidRPr="0013675F">
        <w:rPr>
          <w:rFonts w:ascii="Arial" w:hAnsi="Arial" w:cs="Arial"/>
        </w:rPr>
        <w:t xml:space="preserve">Remain quiet </w:t>
      </w:r>
    </w:p>
    <w:p w14:paraId="63607C6D" w14:textId="77777777" w:rsidR="002127E8" w:rsidRPr="00BF41A8" w:rsidRDefault="002127E8" w:rsidP="00E31F39">
      <w:pPr>
        <w:spacing w:line="276" w:lineRule="auto"/>
        <w:jc w:val="both"/>
        <w:rPr>
          <w:rFonts w:ascii="Arial" w:hAnsi="Arial" w:cs="Arial"/>
        </w:rPr>
      </w:pPr>
      <w:r w:rsidRPr="00BF41A8">
        <w:rPr>
          <w:rFonts w:ascii="Arial" w:hAnsi="Arial" w:cs="Arial"/>
        </w:rPr>
        <w:t xml:space="preserve">If evacuation and hiding out are not possible: </w:t>
      </w:r>
    </w:p>
    <w:p w14:paraId="07925E22" w14:textId="77D2CD6C" w:rsidR="002127E8" w:rsidRPr="0013675F" w:rsidRDefault="002127E8" w:rsidP="00E31F39">
      <w:pPr>
        <w:pStyle w:val="ListParagraph"/>
        <w:numPr>
          <w:ilvl w:val="0"/>
          <w:numId w:val="26"/>
        </w:numPr>
        <w:spacing w:line="276" w:lineRule="auto"/>
        <w:jc w:val="both"/>
        <w:rPr>
          <w:rFonts w:ascii="Arial" w:hAnsi="Arial" w:cs="Arial"/>
        </w:rPr>
      </w:pPr>
      <w:r w:rsidRPr="0013675F">
        <w:rPr>
          <w:rFonts w:ascii="Arial" w:hAnsi="Arial" w:cs="Arial"/>
        </w:rPr>
        <w:t xml:space="preserve">Remain calm </w:t>
      </w:r>
    </w:p>
    <w:p w14:paraId="1531ED7C" w14:textId="213656B6" w:rsidR="002127E8" w:rsidRPr="0013675F" w:rsidRDefault="002127E8" w:rsidP="00E31F39">
      <w:pPr>
        <w:pStyle w:val="ListParagraph"/>
        <w:numPr>
          <w:ilvl w:val="0"/>
          <w:numId w:val="26"/>
        </w:numPr>
        <w:spacing w:line="276" w:lineRule="auto"/>
        <w:jc w:val="both"/>
        <w:rPr>
          <w:rFonts w:ascii="Arial" w:hAnsi="Arial" w:cs="Arial"/>
        </w:rPr>
      </w:pPr>
      <w:r w:rsidRPr="0013675F">
        <w:rPr>
          <w:rFonts w:ascii="Arial" w:hAnsi="Arial" w:cs="Arial"/>
        </w:rPr>
        <w:t xml:space="preserve">Dial 911, if possible, to alert police to the active shooter’s location </w:t>
      </w:r>
    </w:p>
    <w:p w14:paraId="6ECCF2AA" w14:textId="6E359634" w:rsidR="002127E8" w:rsidRPr="0013675F" w:rsidRDefault="002127E8" w:rsidP="00E31F39">
      <w:pPr>
        <w:pStyle w:val="ListParagraph"/>
        <w:numPr>
          <w:ilvl w:val="0"/>
          <w:numId w:val="26"/>
        </w:numPr>
        <w:spacing w:line="276" w:lineRule="auto"/>
        <w:jc w:val="both"/>
        <w:rPr>
          <w:rFonts w:ascii="Arial" w:hAnsi="Arial" w:cs="Arial"/>
        </w:rPr>
      </w:pPr>
      <w:r w:rsidRPr="0013675F">
        <w:rPr>
          <w:rFonts w:ascii="Arial" w:hAnsi="Arial" w:cs="Arial"/>
        </w:rPr>
        <w:t xml:space="preserve">If you cannot speak, leave the line open and allow the dispatcher to listen </w:t>
      </w:r>
    </w:p>
    <w:p w14:paraId="20AF40C6" w14:textId="77777777" w:rsidR="001A4C39" w:rsidRDefault="002127E8" w:rsidP="00E31F39">
      <w:pPr>
        <w:spacing w:line="276" w:lineRule="auto"/>
        <w:jc w:val="both"/>
        <w:rPr>
          <w:rFonts w:ascii="Arial" w:hAnsi="Arial" w:cs="Arial"/>
          <w:b/>
          <w:bCs/>
        </w:rPr>
      </w:pPr>
      <w:r w:rsidRPr="00BF41A8">
        <w:rPr>
          <w:rFonts w:ascii="Arial" w:hAnsi="Arial" w:cs="Arial"/>
        </w:rPr>
        <w:t>3.</w:t>
      </w:r>
      <w:r w:rsidRPr="00BF41A8">
        <w:rPr>
          <w:rFonts w:ascii="Arial" w:hAnsi="Arial" w:cs="Arial"/>
          <w:b/>
          <w:bCs/>
        </w:rPr>
        <w:t xml:space="preserve"> </w:t>
      </w:r>
      <w:proofErr w:type="gramStart"/>
      <w:r w:rsidRPr="00BF41A8">
        <w:rPr>
          <w:rFonts w:ascii="Arial" w:hAnsi="Arial" w:cs="Arial"/>
        </w:rPr>
        <w:t>Take action</w:t>
      </w:r>
      <w:proofErr w:type="gramEnd"/>
      <w:r w:rsidRPr="00BF41A8">
        <w:rPr>
          <w:rFonts w:ascii="Arial" w:hAnsi="Arial" w:cs="Arial"/>
        </w:rPr>
        <w:t xml:space="preserve"> against the active shooter:</w:t>
      </w:r>
      <w:r w:rsidRPr="00BF41A8">
        <w:rPr>
          <w:rFonts w:ascii="Arial" w:hAnsi="Arial" w:cs="Arial"/>
          <w:b/>
          <w:bCs/>
        </w:rPr>
        <w:t xml:space="preserve"> </w:t>
      </w:r>
    </w:p>
    <w:p w14:paraId="0A763D87" w14:textId="5E0FD6C6" w:rsidR="002127E8" w:rsidRPr="00BF41A8" w:rsidRDefault="002127E8" w:rsidP="00E31F39">
      <w:pPr>
        <w:spacing w:line="276" w:lineRule="auto"/>
        <w:jc w:val="both"/>
        <w:rPr>
          <w:rFonts w:ascii="Arial" w:hAnsi="Arial" w:cs="Arial"/>
        </w:rPr>
      </w:pPr>
      <w:r w:rsidRPr="00BF41A8">
        <w:rPr>
          <w:rFonts w:ascii="Arial" w:hAnsi="Arial" w:cs="Arial"/>
        </w:rPr>
        <w:t xml:space="preserve">As a last resort, and only when your life is in imminent danger, attempt to disrupt and/or incapacitate the active shooter by: </w:t>
      </w:r>
    </w:p>
    <w:p w14:paraId="75231D6F" w14:textId="34D83846" w:rsidR="002127E8" w:rsidRPr="0013675F" w:rsidRDefault="002127E8" w:rsidP="00E31F39">
      <w:pPr>
        <w:pStyle w:val="ListParagraph"/>
        <w:numPr>
          <w:ilvl w:val="0"/>
          <w:numId w:val="27"/>
        </w:numPr>
        <w:spacing w:line="276" w:lineRule="auto"/>
        <w:jc w:val="both"/>
        <w:rPr>
          <w:rFonts w:ascii="Arial" w:hAnsi="Arial" w:cs="Arial"/>
        </w:rPr>
      </w:pPr>
      <w:r w:rsidRPr="0013675F">
        <w:rPr>
          <w:rFonts w:ascii="Arial" w:hAnsi="Arial" w:cs="Arial"/>
        </w:rPr>
        <w:t xml:space="preserve">Acting as aggressively as possible against him/her </w:t>
      </w:r>
    </w:p>
    <w:p w14:paraId="5F2D30C5" w14:textId="6287240D" w:rsidR="002127E8" w:rsidRPr="0013675F" w:rsidRDefault="002127E8" w:rsidP="00E31F39">
      <w:pPr>
        <w:pStyle w:val="ListParagraph"/>
        <w:numPr>
          <w:ilvl w:val="0"/>
          <w:numId w:val="27"/>
        </w:numPr>
        <w:spacing w:line="276" w:lineRule="auto"/>
        <w:jc w:val="both"/>
        <w:rPr>
          <w:rFonts w:ascii="Arial" w:hAnsi="Arial" w:cs="Arial"/>
        </w:rPr>
      </w:pPr>
      <w:r w:rsidRPr="0013675F">
        <w:rPr>
          <w:rFonts w:ascii="Arial" w:hAnsi="Arial" w:cs="Arial"/>
        </w:rPr>
        <w:t xml:space="preserve">Throwing items and improvising weapons </w:t>
      </w:r>
    </w:p>
    <w:p w14:paraId="63B4E2BC" w14:textId="757EFEAE" w:rsidR="002127E8" w:rsidRPr="0013675F" w:rsidRDefault="002127E8" w:rsidP="00E31F39">
      <w:pPr>
        <w:pStyle w:val="ListParagraph"/>
        <w:numPr>
          <w:ilvl w:val="0"/>
          <w:numId w:val="27"/>
        </w:numPr>
        <w:spacing w:line="276" w:lineRule="auto"/>
        <w:jc w:val="both"/>
        <w:rPr>
          <w:rFonts w:ascii="Arial" w:hAnsi="Arial" w:cs="Arial"/>
        </w:rPr>
      </w:pPr>
      <w:r w:rsidRPr="0013675F">
        <w:rPr>
          <w:rFonts w:ascii="Arial" w:hAnsi="Arial" w:cs="Arial"/>
        </w:rPr>
        <w:t xml:space="preserve">Yelling </w:t>
      </w:r>
    </w:p>
    <w:p w14:paraId="305F5CF2" w14:textId="664790B4" w:rsidR="002127E8" w:rsidRPr="0013675F" w:rsidRDefault="002127E8" w:rsidP="00E31F39">
      <w:pPr>
        <w:pStyle w:val="ListParagraph"/>
        <w:numPr>
          <w:ilvl w:val="0"/>
          <w:numId w:val="27"/>
        </w:numPr>
        <w:spacing w:line="276" w:lineRule="auto"/>
        <w:jc w:val="both"/>
        <w:rPr>
          <w:rFonts w:ascii="Arial" w:hAnsi="Arial" w:cs="Arial"/>
          <w:b/>
          <w:bCs/>
          <w:color w:val="1F3864" w:themeColor="accent1" w:themeShade="80"/>
          <w:sz w:val="24"/>
          <w:szCs w:val="24"/>
        </w:rPr>
      </w:pPr>
      <w:r w:rsidRPr="0013675F">
        <w:rPr>
          <w:rFonts w:ascii="Arial" w:hAnsi="Arial" w:cs="Arial"/>
        </w:rPr>
        <w:t xml:space="preserve">Committing to your actions </w:t>
      </w:r>
    </w:p>
    <w:p w14:paraId="2EF9B9BE" w14:textId="77777777" w:rsidR="00E31F39" w:rsidRPr="00E31F39" w:rsidRDefault="002127E8" w:rsidP="00E31F39">
      <w:pPr>
        <w:pStyle w:val="Heading1"/>
        <w:rPr>
          <w:rFonts w:ascii="Arial" w:hAnsi="Arial" w:cs="Arial"/>
          <w:color w:val="auto"/>
          <w:sz w:val="2"/>
          <w:szCs w:val="2"/>
        </w:rPr>
      </w:pPr>
      <w:bookmarkStart w:id="40" w:name="_How_to_Respond_1"/>
      <w:bookmarkEnd w:id="40"/>
      <w:r w:rsidRPr="00A74EF1">
        <w:rPr>
          <w:rFonts w:ascii="Titillium Web" w:hAnsi="Titillium Web"/>
          <w:sz w:val="28"/>
          <w:szCs w:val="28"/>
        </w:rPr>
        <w:t>How to Respond When Law Enforcement Arrives</w:t>
      </w:r>
      <w:r w:rsidR="00C86FFA" w:rsidRPr="00A74EF1">
        <w:rPr>
          <w:rFonts w:ascii="Titillium Web" w:hAnsi="Titillium Web"/>
          <w:sz w:val="28"/>
          <w:szCs w:val="28"/>
        </w:rPr>
        <w:br/>
      </w:r>
    </w:p>
    <w:p w14:paraId="4BCFC626" w14:textId="36F6A3E1" w:rsidR="002127E8" w:rsidRPr="00E31F39" w:rsidRDefault="002127E8" w:rsidP="00E31F39">
      <w:pPr>
        <w:pStyle w:val="Heading1"/>
        <w:jc w:val="both"/>
        <w:rPr>
          <w:rFonts w:ascii="Titillium Web" w:hAnsi="Titillium Web"/>
          <w:sz w:val="22"/>
          <w:szCs w:val="22"/>
        </w:rPr>
      </w:pPr>
      <w:r w:rsidRPr="00E31F39">
        <w:rPr>
          <w:rFonts w:ascii="Arial" w:hAnsi="Arial" w:cs="Arial"/>
          <w:color w:val="auto"/>
          <w:sz w:val="22"/>
          <w:szCs w:val="22"/>
        </w:rPr>
        <w:t xml:space="preserve">Law enforcement’s purpose is to stop the active shooter as soon as possible. Officers will proceed directly to the area in which the last shots were heard. </w:t>
      </w:r>
    </w:p>
    <w:p w14:paraId="7CF17140" w14:textId="74C43FDD" w:rsidR="002127E8" w:rsidRPr="00E31F39" w:rsidRDefault="002127E8" w:rsidP="00E31F39">
      <w:pPr>
        <w:spacing w:line="276" w:lineRule="auto"/>
        <w:jc w:val="both"/>
        <w:rPr>
          <w:rFonts w:ascii="Arial" w:hAnsi="Arial" w:cs="Arial"/>
        </w:rPr>
      </w:pPr>
      <w:r w:rsidRPr="00E31F39">
        <w:rPr>
          <w:rFonts w:ascii="Arial" w:hAnsi="Arial" w:cs="Arial"/>
        </w:rPr>
        <w:t xml:space="preserve">Officers usually arrive in teams of four (4) </w:t>
      </w:r>
    </w:p>
    <w:p w14:paraId="10F3BE93" w14:textId="77777777" w:rsidR="0013675F" w:rsidRPr="00E31F39" w:rsidRDefault="002127E8" w:rsidP="00E31F39">
      <w:pPr>
        <w:pStyle w:val="ListParagraph"/>
        <w:numPr>
          <w:ilvl w:val="0"/>
          <w:numId w:val="28"/>
        </w:numPr>
        <w:spacing w:line="276" w:lineRule="auto"/>
        <w:jc w:val="both"/>
        <w:rPr>
          <w:rFonts w:ascii="Arial" w:hAnsi="Arial" w:cs="Arial"/>
        </w:rPr>
      </w:pPr>
      <w:r w:rsidRPr="00E31F39">
        <w:rPr>
          <w:rFonts w:ascii="Arial" w:hAnsi="Arial" w:cs="Arial"/>
        </w:rPr>
        <w:t xml:space="preserve">Officers may wear regular patrol uniforms or tactical equipment </w:t>
      </w:r>
    </w:p>
    <w:p w14:paraId="72888CD1" w14:textId="71E2D674" w:rsidR="002127E8" w:rsidRPr="00E31F39" w:rsidRDefault="002127E8" w:rsidP="00E31F39">
      <w:pPr>
        <w:pStyle w:val="ListParagraph"/>
        <w:numPr>
          <w:ilvl w:val="0"/>
          <w:numId w:val="28"/>
        </w:numPr>
        <w:spacing w:line="276" w:lineRule="auto"/>
        <w:jc w:val="both"/>
        <w:rPr>
          <w:rFonts w:ascii="Arial" w:hAnsi="Arial" w:cs="Arial"/>
        </w:rPr>
      </w:pPr>
      <w:r w:rsidRPr="00E31F39">
        <w:rPr>
          <w:rFonts w:ascii="Arial" w:hAnsi="Arial" w:cs="Arial"/>
        </w:rPr>
        <w:t xml:space="preserve">Officers may be armed with rifles, shotguns, handguns </w:t>
      </w:r>
    </w:p>
    <w:p w14:paraId="7B8F2CDA" w14:textId="055A3B33" w:rsidR="002127E8" w:rsidRPr="00E31F39" w:rsidRDefault="002127E8" w:rsidP="00E31F39">
      <w:pPr>
        <w:pStyle w:val="ListParagraph"/>
        <w:numPr>
          <w:ilvl w:val="0"/>
          <w:numId w:val="28"/>
        </w:numPr>
        <w:spacing w:line="276" w:lineRule="auto"/>
        <w:jc w:val="both"/>
        <w:rPr>
          <w:rFonts w:ascii="Arial" w:hAnsi="Arial" w:cs="Arial"/>
        </w:rPr>
      </w:pPr>
      <w:r w:rsidRPr="00E31F39">
        <w:rPr>
          <w:rFonts w:ascii="Arial" w:hAnsi="Arial" w:cs="Arial"/>
        </w:rPr>
        <w:t xml:space="preserve">Officers may use pepper spray or tear gas to control the situation </w:t>
      </w:r>
    </w:p>
    <w:p w14:paraId="3EB89C02" w14:textId="719DC221" w:rsidR="002127E8" w:rsidRPr="00E31F39" w:rsidRDefault="002127E8" w:rsidP="00E31F39">
      <w:pPr>
        <w:pStyle w:val="ListParagraph"/>
        <w:numPr>
          <w:ilvl w:val="0"/>
          <w:numId w:val="28"/>
        </w:numPr>
        <w:spacing w:line="276" w:lineRule="auto"/>
        <w:jc w:val="both"/>
        <w:rPr>
          <w:rFonts w:ascii="Arial" w:hAnsi="Arial" w:cs="Arial"/>
        </w:rPr>
      </w:pPr>
      <w:r w:rsidRPr="00E31F39">
        <w:rPr>
          <w:rFonts w:ascii="Arial" w:hAnsi="Arial" w:cs="Arial"/>
        </w:rPr>
        <w:t xml:space="preserve">Officers may shout commands and push people to the ground for their safety </w:t>
      </w:r>
    </w:p>
    <w:p w14:paraId="1FFE8D8A" w14:textId="77777777" w:rsidR="0013675F" w:rsidRPr="00E31F39" w:rsidRDefault="002127E8" w:rsidP="00E31F39">
      <w:pPr>
        <w:spacing w:line="276" w:lineRule="auto"/>
        <w:jc w:val="both"/>
        <w:rPr>
          <w:rFonts w:ascii="Arial" w:hAnsi="Arial" w:cs="Arial"/>
        </w:rPr>
      </w:pPr>
      <w:r w:rsidRPr="00E31F39">
        <w:rPr>
          <w:rFonts w:ascii="Arial" w:hAnsi="Arial" w:cs="Arial"/>
        </w:rPr>
        <w:t xml:space="preserve">How to react when law enforcement arrives: </w:t>
      </w:r>
    </w:p>
    <w:p w14:paraId="6714BFD6" w14:textId="6C51FA5C" w:rsidR="0013675F" w:rsidRPr="00E31F39" w:rsidRDefault="002127E8" w:rsidP="00E31F39">
      <w:pPr>
        <w:pStyle w:val="ListParagraph"/>
        <w:numPr>
          <w:ilvl w:val="0"/>
          <w:numId w:val="30"/>
        </w:numPr>
        <w:spacing w:line="276" w:lineRule="auto"/>
        <w:jc w:val="both"/>
        <w:rPr>
          <w:rFonts w:ascii="Arial" w:hAnsi="Arial" w:cs="Arial"/>
        </w:rPr>
      </w:pPr>
      <w:r w:rsidRPr="00E31F39">
        <w:rPr>
          <w:rFonts w:ascii="Arial" w:hAnsi="Arial" w:cs="Arial"/>
        </w:rPr>
        <w:t xml:space="preserve">Remain calm, and follow officers’ instructions </w:t>
      </w:r>
    </w:p>
    <w:p w14:paraId="63FB7316" w14:textId="60FD0E26" w:rsidR="002127E8" w:rsidRPr="00E31F39" w:rsidRDefault="002127E8" w:rsidP="00E31F39">
      <w:pPr>
        <w:pStyle w:val="ListParagraph"/>
        <w:numPr>
          <w:ilvl w:val="0"/>
          <w:numId w:val="30"/>
        </w:numPr>
        <w:spacing w:line="276" w:lineRule="auto"/>
        <w:jc w:val="both"/>
        <w:rPr>
          <w:rFonts w:ascii="Arial" w:hAnsi="Arial" w:cs="Arial"/>
        </w:rPr>
      </w:pPr>
      <w:r w:rsidRPr="00E31F39">
        <w:rPr>
          <w:rFonts w:ascii="Arial" w:hAnsi="Arial" w:cs="Arial"/>
        </w:rPr>
        <w:t xml:space="preserve">Put down any items in your hands (i.e., bags, jackets) </w:t>
      </w:r>
    </w:p>
    <w:p w14:paraId="407AF406" w14:textId="18FCE328" w:rsidR="002127E8" w:rsidRPr="00E31F39" w:rsidRDefault="0013675F" w:rsidP="00E31F39">
      <w:pPr>
        <w:pStyle w:val="ListParagraph"/>
        <w:numPr>
          <w:ilvl w:val="0"/>
          <w:numId w:val="30"/>
        </w:numPr>
        <w:spacing w:line="276" w:lineRule="auto"/>
        <w:jc w:val="both"/>
        <w:rPr>
          <w:rFonts w:ascii="Arial" w:hAnsi="Arial" w:cs="Arial"/>
        </w:rPr>
      </w:pPr>
      <w:r w:rsidRPr="00E31F39">
        <w:rPr>
          <w:rFonts w:ascii="Arial" w:hAnsi="Arial" w:cs="Arial"/>
        </w:rPr>
        <w:lastRenderedPageBreak/>
        <w:t>I</w:t>
      </w:r>
      <w:r w:rsidR="002127E8" w:rsidRPr="00E31F39">
        <w:rPr>
          <w:rFonts w:ascii="Arial" w:hAnsi="Arial" w:cs="Arial"/>
        </w:rPr>
        <w:t xml:space="preserve">mmediately raise hands and spread fingers </w:t>
      </w:r>
    </w:p>
    <w:p w14:paraId="47F06CA3" w14:textId="696B60BD" w:rsidR="002127E8"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 xml:space="preserve">Keep hands visible at all </w:t>
      </w:r>
      <w:proofErr w:type="gramStart"/>
      <w:r w:rsidRPr="0013675F">
        <w:rPr>
          <w:rFonts w:ascii="Arial" w:hAnsi="Arial" w:cs="Arial"/>
        </w:rPr>
        <w:t>times</w:t>
      </w:r>
      <w:proofErr w:type="gramEnd"/>
      <w:r w:rsidRPr="0013675F">
        <w:rPr>
          <w:rFonts w:ascii="Arial" w:hAnsi="Arial" w:cs="Arial"/>
        </w:rPr>
        <w:t xml:space="preserve"> </w:t>
      </w:r>
    </w:p>
    <w:p w14:paraId="6D84769D" w14:textId="41F08EFB" w:rsidR="002127E8"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 xml:space="preserve">Avoid making quick movements toward officers </w:t>
      </w:r>
    </w:p>
    <w:p w14:paraId="486D304D" w14:textId="77777777" w:rsidR="0013675F"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 xml:space="preserve">Do not attempt to hold on to officers for safety </w:t>
      </w:r>
    </w:p>
    <w:p w14:paraId="336A1F04" w14:textId="36D29A10" w:rsidR="002127E8"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 xml:space="preserve">Avoid pointing, screaming and/or yelling </w:t>
      </w:r>
    </w:p>
    <w:p w14:paraId="0934B938" w14:textId="5EDE61F6" w:rsidR="002127E8"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 xml:space="preserve">Do not stop to ask officers for help or direction when evacuating </w:t>
      </w:r>
    </w:p>
    <w:p w14:paraId="46B247E0" w14:textId="6984E465" w:rsidR="002127E8" w:rsidRPr="0013675F" w:rsidRDefault="002127E8" w:rsidP="00E31F39">
      <w:pPr>
        <w:pStyle w:val="ListParagraph"/>
        <w:numPr>
          <w:ilvl w:val="0"/>
          <w:numId w:val="30"/>
        </w:numPr>
        <w:spacing w:line="276" w:lineRule="auto"/>
        <w:jc w:val="both"/>
        <w:rPr>
          <w:rFonts w:ascii="Arial" w:hAnsi="Arial" w:cs="Arial"/>
        </w:rPr>
      </w:pPr>
      <w:r w:rsidRPr="0013675F">
        <w:rPr>
          <w:rFonts w:ascii="Arial" w:hAnsi="Arial" w:cs="Arial"/>
        </w:rPr>
        <w:t>Proceed in the direction from which officers are entering the premises</w:t>
      </w:r>
    </w:p>
    <w:p w14:paraId="407C2E7F" w14:textId="007AB630" w:rsidR="002127E8" w:rsidRPr="00C86FFA" w:rsidRDefault="002127E8" w:rsidP="00E31F39">
      <w:pPr>
        <w:spacing w:line="276" w:lineRule="auto"/>
        <w:ind w:left="360" w:hanging="360"/>
        <w:jc w:val="both"/>
        <w:rPr>
          <w:rFonts w:ascii="Arial" w:hAnsi="Arial" w:cs="Arial"/>
        </w:rPr>
      </w:pPr>
      <w:r w:rsidRPr="00C86FFA">
        <w:rPr>
          <w:rFonts w:ascii="Arial" w:hAnsi="Arial" w:cs="Arial"/>
        </w:rPr>
        <w:t xml:space="preserve">Information to provide to law enforcement or 911 operator: </w:t>
      </w:r>
    </w:p>
    <w:p w14:paraId="77109AF8" w14:textId="2F220EC6" w:rsidR="002127E8" w:rsidRPr="0013675F" w:rsidRDefault="002127E8" w:rsidP="00E31F39">
      <w:pPr>
        <w:pStyle w:val="ListParagraph"/>
        <w:numPr>
          <w:ilvl w:val="0"/>
          <w:numId w:val="29"/>
        </w:numPr>
        <w:spacing w:line="276" w:lineRule="auto"/>
        <w:jc w:val="both"/>
        <w:rPr>
          <w:rFonts w:ascii="Arial" w:hAnsi="Arial" w:cs="Arial"/>
        </w:rPr>
      </w:pPr>
      <w:r w:rsidRPr="0013675F">
        <w:rPr>
          <w:rFonts w:ascii="Arial" w:hAnsi="Arial" w:cs="Arial"/>
        </w:rPr>
        <w:t xml:space="preserve">Location of the active shooter </w:t>
      </w:r>
    </w:p>
    <w:p w14:paraId="53161E51" w14:textId="5219EB39" w:rsidR="002127E8" w:rsidRPr="0013675F" w:rsidRDefault="0013675F" w:rsidP="00E31F39">
      <w:pPr>
        <w:pStyle w:val="ListParagraph"/>
        <w:numPr>
          <w:ilvl w:val="0"/>
          <w:numId w:val="29"/>
        </w:numPr>
        <w:spacing w:line="276" w:lineRule="auto"/>
        <w:jc w:val="both"/>
        <w:rPr>
          <w:rFonts w:ascii="Arial" w:hAnsi="Arial" w:cs="Arial"/>
        </w:rPr>
      </w:pPr>
      <w:r w:rsidRPr="0013675F">
        <w:rPr>
          <w:rFonts w:ascii="Arial" w:hAnsi="Arial" w:cs="Arial"/>
        </w:rPr>
        <w:t>N</w:t>
      </w:r>
      <w:r w:rsidR="002127E8" w:rsidRPr="0013675F">
        <w:rPr>
          <w:rFonts w:ascii="Arial" w:hAnsi="Arial" w:cs="Arial"/>
        </w:rPr>
        <w:t xml:space="preserve">umber of shooters, if more than one </w:t>
      </w:r>
    </w:p>
    <w:p w14:paraId="1295FDF1" w14:textId="0BBA4D7E" w:rsidR="002127E8" w:rsidRPr="0013675F" w:rsidRDefault="002127E8" w:rsidP="00E31F39">
      <w:pPr>
        <w:pStyle w:val="ListParagraph"/>
        <w:numPr>
          <w:ilvl w:val="0"/>
          <w:numId w:val="29"/>
        </w:numPr>
        <w:spacing w:line="276" w:lineRule="auto"/>
        <w:jc w:val="both"/>
        <w:rPr>
          <w:rFonts w:ascii="Arial" w:hAnsi="Arial" w:cs="Arial"/>
        </w:rPr>
      </w:pPr>
      <w:r w:rsidRPr="0013675F">
        <w:rPr>
          <w:rFonts w:ascii="Arial" w:hAnsi="Arial" w:cs="Arial"/>
        </w:rPr>
        <w:t xml:space="preserve">Physical description of shooters </w:t>
      </w:r>
    </w:p>
    <w:p w14:paraId="1F3BCB56" w14:textId="5A4B4DB8" w:rsidR="002127E8" w:rsidRPr="0013675F" w:rsidRDefault="002127E8" w:rsidP="00E31F39">
      <w:pPr>
        <w:pStyle w:val="ListParagraph"/>
        <w:numPr>
          <w:ilvl w:val="0"/>
          <w:numId w:val="29"/>
        </w:numPr>
        <w:spacing w:line="276" w:lineRule="auto"/>
        <w:jc w:val="both"/>
        <w:rPr>
          <w:rFonts w:ascii="Arial" w:hAnsi="Arial" w:cs="Arial"/>
        </w:rPr>
      </w:pPr>
      <w:r w:rsidRPr="0013675F">
        <w:rPr>
          <w:rFonts w:ascii="Arial" w:hAnsi="Arial" w:cs="Arial"/>
        </w:rPr>
        <w:t xml:space="preserve">Number and type of weapons held by the shooters </w:t>
      </w:r>
    </w:p>
    <w:p w14:paraId="53F47257" w14:textId="6CDEADD1" w:rsidR="002127E8" w:rsidRPr="0013675F" w:rsidRDefault="002127E8" w:rsidP="00E31F39">
      <w:pPr>
        <w:pStyle w:val="ListParagraph"/>
        <w:numPr>
          <w:ilvl w:val="0"/>
          <w:numId w:val="29"/>
        </w:numPr>
        <w:spacing w:line="276" w:lineRule="auto"/>
        <w:jc w:val="both"/>
        <w:rPr>
          <w:rFonts w:ascii="Arial" w:hAnsi="Arial" w:cs="Arial"/>
        </w:rPr>
      </w:pPr>
      <w:r w:rsidRPr="0013675F">
        <w:rPr>
          <w:rFonts w:ascii="Arial" w:hAnsi="Arial" w:cs="Arial"/>
        </w:rPr>
        <w:t xml:space="preserve">Number of potential victims at the location </w:t>
      </w:r>
    </w:p>
    <w:p w14:paraId="3D4EB494" w14:textId="77777777" w:rsidR="002127E8" w:rsidRPr="00C86FFA" w:rsidRDefault="002127E8" w:rsidP="00E31F39">
      <w:pPr>
        <w:spacing w:line="276" w:lineRule="auto"/>
        <w:ind w:left="360" w:hanging="360"/>
        <w:jc w:val="both"/>
        <w:rPr>
          <w:rFonts w:ascii="Arial" w:hAnsi="Arial" w:cs="Arial"/>
        </w:rPr>
      </w:pPr>
      <w:r w:rsidRPr="00C86FFA">
        <w:rPr>
          <w:rFonts w:ascii="Arial" w:hAnsi="Arial" w:cs="Arial"/>
        </w:rPr>
        <w:t xml:space="preserve">Law enforcement and EMS procedures: </w:t>
      </w:r>
    </w:p>
    <w:p w14:paraId="0F7255A7" w14:textId="77777777" w:rsidR="002127E8" w:rsidRPr="00E31F39" w:rsidRDefault="002127E8" w:rsidP="00E31F39">
      <w:pPr>
        <w:pStyle w:val="ListParagraph"/>
        <w:numPr>
          <w:ilvl w:val="0"/>
          <w:numId w:val="33"/>
        </w:numPr>
        <w:spacing w:line="276" w:lineRule="auto"/>
        <w:ind w:left="720"/>
        <w:jc w:val="both"/>
        <w:rPr>
          <w:rFonts w:ascii="Arial" w:hAnsi="Arial" w:cs="Arial"/>
        </w:rPr>
      </w:pPr>
      <w:r w:rsidRPr="00E31F39">
        <w:rPr>
          <w:rFonts w:ascii="Arial" w:hAnsi="Arial" w:cs="Arial"/>
        </w:rPr>
        <w:t xml:space="preserve">The first officers to arrive to the scene will not stop to help injured persons. Expect rescue teams comprised of additional officers and emergency medical personnel to follow the initial officers. These rescue teams will treat and remove any injured persons. They may also call upon able-bodied individuals to assist in removing the wounded from the premises. </w:t>
      </w:r>
    </w:p>
    <w:p w14:paraId="35E3A238" w14:textId="40CDC90F" w:rsidR="002127E8" w:rsidRDefault="002127E8" w:rsidP="00E31F39">
      <w:pPr>
        <w:pStyle w:val="ListParagraph"/>
        <w:numPr>
          <w:ilvl w:val="0"/>
          <w:numId w:val="33"/>
        </w:numPr>
        <w:spacing w:line="276" w:lineRule="auto"/>
        <w:ind w:left="720"/>
        <w:jc w:val="both"/>
        <w:rPr>
          <w:rFonts w:ascii="Arial" w:hAnsi="Arial" w:cs="Arial"/>
        </w:rPr>
      </w:pPr>
      <w:r w:rsidRPr="00E31F39">
        <w:rPr>
          <w:rFonts w:ascii="Arial" w:hAnsi="Arial" w:cs="Arial"/>
        </w:rPr>
        <w:t>Once you have reached a safe location or an assembly point, you will likely be held in that area by law enforcement until the situation is under control, and all witnesses have been identified and questioned. Do not leave the safe location or assembly point until law enforcement authorities have instructed you to do so.</w:t>
      </w:r>
    </w:p>
    <w:p w14:paraId="31A72A94" w14:textId="5ECA8701" w:rsidR="007F5D27" w:rsidRDefault="007F5D27" w:rsidP="007F5D27">
      <w:pPr>
        <w:spacing w:line="276" w:lineRule="auto"/>
        <w:jc w:val="both"/>
        <w:rPr>
          <w:rFonts w:ascii="Arial" w:hAnsi="Arial" w:cs="Arial"/>
        </w:rPr>
      </w:pPr>
    </w:p>
    <w:p w14:paraId="1AAA1E3D" w14:textId="0B56BAB8" w:rsidR="007F5D27" w:rsidRDefault="007F5D27" w:rsidP="007F5D27">
      <w:pPr>
        <w:spacing w:line="276" w:lineRule="auto"/>
        <w:jc w:val="both"/>
        <w:rPr>
          <w:rFonts w:ascii="Arial" w:hAnsi="Arial" w:cs="Arial"/>
        </w:rPr>
      </w:pPr>
    </w:p>
    <w:p w14:paraId="1945CCEF" w14:textId="25D3A71F" w:rsidR="007F5D27" w:rsidRDefault="007F5D27" w:rsidP="007F5D27">
      <w:pPr>
        <w:spacing w:line="276" w:lineRule="auto"/>
        <w:jc w:val="both"/>
        <w:rPr>
          <w:rFonts w:ascii="Arial" w:hAnsi="Arial" w:cs="Arial"/>
        </w:rPr>
      </w:pPr>
    </w:p>
    <w:p w14:paraId="43BF0FE0" w14:textId="13D0E662" w:rsidR="007F5D27" w:rsidRDefault="007F5D27" w:rsidP="007F5D27">
      <w:pPr>
        <w:spacing w:line="276" w:lineRule="auto"/>
        <w:jc w:val="both"/>
        <w:rPr>
          <w:rFonts w:ascii="Arial" w:hAnsi="Arial" w:cs="Arial"/>
        </w:rPr>
      </w:pPr>
    </w:p>
    <w:p w14:paraId="5023078E" w14:textId="6AE5B723" w:rsidR="007F5D27" w:rsidRDefault="007F5D27" w:rsidP="007F5D27">
      <w:pPr>
        <w:spacing w:line="276" w:lineRule="auto"/>
        <w:jc w:val="both"/>
        <w:rPr>
          <w:rFonts w:ascii="Arial" w:hAnsi="Arial" w:cs="Arial"/>
        </w:rPr>
      </w:pPr>
    </w:p>
    <w:p w14:paraId="09AFB0C8" w14:textId="341D8DE6" w:rsidR="007F5D27" w:rsidRDefault="007F5D27" w:rsidP="007F5D27">
      <w:pPr>
        <w:spacing w:line="276" w:lineRule="auto"/>
        <w:jc w:val="both"/>
        <w:rPr>
          <w:rFonts w:ascii="Arial" w:hAnsi="Arial" w:cs="Arial"/>
        </w:rPr>
      </w:pPr>
    </w:p>
    <w:p w14:paraId="6CD96E98" w14:textId="6C74A657" w:rsidR="007F5D27" w:rsidRDefault="007F5D27" w:rsidP="007F5D27">
      <w:pPr>
        <w:spacing w:line="276" w:lineRule="auto"/>
        <w:jc w:val="both"/>
        <w:rPr>
          <w:rFonts w:ascii="Arial" w:hAnsi="Arial" w:cs="Arial"/>
        </w:rPr>
      </w:pPr>
    </w:p>
    <w:p w14:paraId="521E51D0" w14:textId="70357C4A" w:rsidR="007F5D27" w:rsidRDefault="007F5D27" w:rsidP="007F5D27">
      <w:pPr>
        <w:spacing w:line="276" w:lineRule="auto"/>
        <w:jc w:val="both"/>
        <w:rPr>
          <w:rFonts w:ascii="Arial" w:hAnsi="Arial" w:cs="Arial"/>
        </w:rPr>
      </w:pPr>
    </w:p>
    <w:p w14:paraId="4EEE1A05" w14:textId="1F690477" w:rsidR="007F5D27" w:rsidRDefault="007F5D27" w:rsidP="007F5D27">
      <w:pPr>
        <w:spacing w:line="276" w:lineRule="auto"/>
        <w:jc w:val="both"/>
        <w:rPr>
          <w:rFonts w:ascii="Arial" w:hAnsi="Arial" w:cs="Arial"/>
        </w:rPr>
      </w:pPr>
    </w:p>
    <w:p w14:paraId="1ADD0A1F" w14:textId="2CDA0647" w:rsidR="007F5D27" w:rsidRDefault="007F5D27" w:rsidP="007F5D27">
      <w:pPr>
        <w:spacing w:line="276" w:lineRule="auto"/>
        <w:jc w:val="both"/>
        <w:rPr>
          <w:rFonts w:ascii="Arial" w:hAnsi="Arial" w:cs="Arial"/>
        </w:rPr>
      </w:pPr>
    </w:p>
    <w:p w14:paraId="432FA26A" w14:textId="77777777" w:rsidR="007F5D27" w:rsidRPr="007F5D27" w:rsidRDefault="007F5D27" w:rsidP="007F5D27">
      <w:pPr>
        <w:spacing w:line="276" w:lineRule="auto"/>
        <w:jc w:val="both"/>
        <w:rPr>
          <w:rFonts w:ascii="Arial" w:hAnsi="Arial" w:cs="Arial"/>
        </w:rPr>
      </w:pPr>
    </w:p>
    <w:p w14:paraId="10E4B2DC" w14:textId="05D8779C" w:rsidR="002127E8" w:rsidRPr="007F5D27" w:rsidRDefault="002127E8" w:rsidP="007F5D27">
      <w:pPr>
        <w:pStyle w:val="Heading1"/>
        <w:pBdr>
          <w:bottom w:val="single" w:sz="6" w:space="1" w:color="auto"/>
        </w:pBdr>
        <w:rPr>
          <w:rFonts w:ascii="Titillium Web" w:hAnsi="Titillium Web"/>
          <w:sz w:val="48"/>
          <w:szCs w:val="48"/>
        </w:rPr>
      </w:pPr>
      <w:bookmarkStart w:id="41" w:name="_Hazardous_Materials/_Chemical,"/>
      <w:bookmarkEnd w:id="41"/>
      <w:r w:rsidRPr="007F5D27">
        <w:rPr>
          <w:rFonts w:ascii="Titillium Web" w:hAnsi="Titillium Web"/>
          <w:sz w:val="48"/>
          <w:szCs w:val="48"/>
        </w:rPr>
        <w:lastRenderedPageBreak/>
        <w:t xml:space="preserve">Hazardous Materials/ </w:t>
      </w:r>
      <w:r w:rsidR="007F5D27">
        <w:rPr>
          <w:rFonts w:ascii="Titillium Web" w:hAnsi="Titillium Web"/>
          <w:sz w:val="48"/>
          <w:szCs w:val="48"/>
        </w:rPr>
        <w:t>CBR Agents</w:t>
      </w:r>
    </w:p>
    <w:p w14:paraId="4CFF68A2" w14:textId="77777777" w:rsidR="00C86FFA" w:rsidRPr="00C86FFA" w:rsidRDefault="00C86FFA" w:rsidP="00C86FFA">
      <w:pPr>
        <w:rPr>
          <w:sz w:val="4"/>
          <w:szCs w:val="4"/>
        </w:rPr>
      </w:pPr>
    </w:p>
    <w:p w14:paraId="30AE6F06" w14:textId="77777777" w:rsidR="002127E8" w:rsidRPr="00C86FFA" w:rsidRDefault="002127E8" w:rsidP="00E31F39">
      <w:pPr>
        <w:spacing w:line="276" w:lineRule="auto"/>
        <w:jc w:val="both"/>
        <w:rPr>
          <w:rFonts w:ascii="Arial" w:hAnsi="Arial" w:cs="Arial"/>
        </w:rPr>
      </w:pPr>
      <w:r w:rsidRPr="00C86FFA">
        <w:rPr>
          <w:rFonts w:ascii="Arial" w:hAnsi="Arial" w:cs="Arial"/>
        </w:rPr>
        <w:t xml:space="preserve">The use and misuse of chemical, biological or radiological (CBR) agents is an increasingly common concern for all buildings, whether a building handles hazardous materials itself or a neighbor handles them at a nearby site, they are transported on the roads surrounding the building, or they are intentionally released in an act of terrorism or other criminal activity. An accidental or intentional release of these agents could potentially result in fire, explosion, loss of life or personal illness, building damages, temporary or permanent closure. </w:t>
      </w:r>
    </w:p>
    <w:p w14:paraId="4AED5E91" w14:textId="7979CF31" w:rsidR="002127E8" w:rsidRPr="00C86FFA" w:rsidRDefault="002127E8" w:rsidP="00E31F39">
      <w:pPr>
        <w:spacing w:line="276" w:lineRule="auto"/>
        <w:rPr>
          <w:rFonts w:ascii="Arial" w:hAnsi="Arial" w:cs="Arial"/>
        </w:rPr>
      </w:pPr>
      <w:r w:rsidRPr="00C86FFA">
        <w:rPr>
          <w:rFonts w:ascii="Arial" w:hAnsi="Arial" w:cs="Arial"/>
        </w:rPr>
        <w:t>Unlike an industrial setting,</w:t>
      </w:r>
      <w:r w:rsidR="00E31F39">
        <w:rPr>
          <w:rFonts w:ascii="Arial" w:hAnsi="Arial" w:cs="Arial"/>
        </w:rPr>
        <w:t xml:space="preserve"> </w:t>
      </w:r>
      <w:r w:rsidR="0067202E">
        <w:rPr>
          <w:rFonts w:ascii="Arial" w:hAnsi="Arial" w:cs="Arial"/>
        </w:rPr>
        <w:t>799 Broadway</w:t>
      </w:r>
      <w:r w:rsidRPr="00C86FFA">
        <w:rPr>
          <w:rFonts w:ascii="Arial" w:hAnsi="Arial" w:cs="Arial"/>
        </w:rPr>
        <w:t xml:space="preserve"> is relatively free of hazardous and toxic chemicals. </w:t>
      </w:r>
      <w:r w:rsidR="00E31F39">
        <w:rPr>
          <w:rFonts w:ascii="Arial" w:hAnsi="Arial" w:cs="Arial"/>
        </w:rPr>
        <w:t>N</w:t>
      </w:r>
      <w:r w:rsidRPr="00C86FFA">
        <w:rPr>
          <w:rFonts w:ascii="Arial" w:hAnsi="Arial" w:cs="Arial"/>
        </w:rPr>
        <w:t xml:space="preserve">evertheless, the possibility of an overexposure incident caused by a spill, </w:t>
      </w:r>
      <w:proofErr w:type="gramStart"/>
      <w:r w:rsidRPr="00C86FFA">
        <w:rPr>
          <w:rFonts w:ascii="Arial" w:hAnsi="Arial" w:cs="Arial"/>
        </w:rPr>
        <w:t>release</w:t>
      </w:r>
      <w:proofErr w:type="gramEnd"/>
      <w:r w:rsidRPr="00C86FFA">
        <w:rPr>
          <w:rFonts w:ascii="Arial" w:hAnsi="Arial" w:cs="Arial"/>
        </w:rPr>
        <w:t xml:space="preserve"> or intentional act such as delivery via mail or parcel within or outside of </w:t>
      </w:r>
      <w:r w:rsidR="0067202E">
        <w:rPr>
          <w:rFonts w:ascii="Arial" w:hAnsi="Arial" w:cs="Arial"/>
        </w:rPr>
        <w:t>799 Broadway</w:t>
      </w:r>
      <w:r w:rsidRPr="00C86FFA">
        <w:rPr>
          <w:rFonts w:ascii="Arial" w:hAnsi="Arial" w:cs="Arial"/>
        </w:rPr>
        <w:t xml:space="preserve"> </w:t>
      </w:r>
      <w:proofErr w:type="spellStart"/>
      <w:r w:rsidRPr="00C86FFA">
        <w:rPr>
          <w:rFonts w:ascii="Arial" w:hAnsi="Arial" w:cs="Arial"/>
        </w:rPr>
        <w:t>can not</w:t>
      </w:r>
      <w:proofErr w:type="spellEnd"/>
      <w:r w:rsidRPr="00C86FFA">
        <w:rPr>
          <w:rFonts w:ascii="Arial" w:hAnsi="Arial" w:cs="Arial"/>
        </w:rPr>
        <w:t xml:space="preserve"> be discounted. </w:t>
      </w:r>
    </w:p>
    <w:p w14:paraId="4DA3C92B" w14:textId="77777777" w:rsidR="002127E8" w:rsidRPr="00C86FFA" w:rsidRDefault="002127E8" w:rsidP="00E31F39">
      <w:pPr>
        <w:spacing w:line="276" w:lineRule="auto"/>
        <w:jc w:val="both"/>
        <w:rPr>
          <w:rFonts w:ascii="Arial" w:hAnsi="Arial" w:cs="Arial"/>
        </w:rPr>
      </w:pPr>
      <w:r w:rsidRPr="00C86FFA">
        <w:rPr>
          <w:rFonts w:ascii="Arial" w:hAnsi="Arial" w:cs="Arial"/>
        </w:rPr>
        <w:t xml:space="preserve">CBR materials as well as industrial agents can be dispersed in the </w:t>
      </w:r>
      <w:proofErr w:type="gramStart"/>
      <w:r w:rsidRPr="00C86FFA">
        <w:rPr>
          <w:rFonts w:ascii="Arial" w:hAnsi="Arial" w:cs="Arial"/>
        </w:rPr>
        <w:t>air</w:t>
      </w:r>
      <w:proofErr w:type="gramEnd"/>
      <w:r w:rsidRPr="00C86FFA">
        <w:rPr>
          <w:rFonts w:ascii="Arial" w:hAnsi="Arial" w:cs="Arial"/>
        </w:rPr>
        <w:t xml:space="preserve"> we </w:t>
      </w:r>
      <w:proofErr w:type="spellStart"/>
      <w:r w:rsidRPr="00C86FFA">
        <w:rPr>
          <w:rFonts w:ascii="Arial" w:hAnsi="Arial" w:cs="Arial"/>
        </w:rPr>
        <w:t>breath</w:t>
      </w:r>
      <w:proofErr w:type="spellEnd"/>
      <w:r w:rsidRPr="00C86FFA">
        <w:rPr>
          <w:rFonts w:ascii="Arial" w:hAnsi="Arial" w:cs="Arial"/>
        </w:rPr>
        <w:t xml:space="preserve">, the water we drink, or on surfaces we physically contact. </w:t>
      </w:r>
    </w:p>
    <w:p w14:paraId="25F2F408" w14:textId="4A59E8B0" w:rsidR="002127E8" w:rsidRPr="00E31F39" w:rsidRDefault="002127E8" w:rsidP="00E31F39">
      <w:pPr>
        <w:pStyle w:val="ListParagraph"/>
        <w:numPr>
          <w:ilvl w:val="1"/>
          <w:numId w:val="35"/>
        </w:numPr>
        <w:spacing w:line="276" w:lineRule="auto"/>
        <w:ind w:left="720"/>
        <w:jc w:val="both"/>
        <w:rPr>
          <w:rFonts w:ascii="Arial" w:hAnsi="Arial" w:cs="Arial"/>
        </w:rPr>
      </w:pPr>
      <w:r w:rsidRPr="00E31F39">
        <w:rPr>
          <w:rFonts w:ascii="Arial" w:hAnsi="Arial" w:cs="Arial"/>
        </w:rPr>
        <w:t xml:space="preserve">Chemical incidents are characterized by the rapid onset of medical symptoms (minutes to hours) and easily observed signatures (colored residue, dead foliage, pungent odor, and dead insect and animal life). </w:t>
      </w:r>
    </w:p>
    <w:p w14:paraId="3A4D886E" w14:textId="5D17AD07" w:rsidR="002127E8" w:rsidRPr="00E31F39" w:rsidRDefault="002127E8" w:rsidP="00E31F39">
      <w:pPr>
        <w:pStyle w:val="ListParagraph"/>
        <w:numPr>
          <w:ilvl w:val="1"/>
          <w:numId w:val="35"/>
        </w:numPr>
        <w:spacing w:line="276" w:lineRule="auto"/>
        <w:ind w:left="720"/>
        <w:jc w:val="both"/>
        <w:rPr>
          <w:rFonts w:ascii="Arial" w:hAnsi="Arial" w:cs="Arial"/>
        </w:rPr>
      </w:pPr>
      <w:r w:rsidRPr="00E31F39">
        <w:rPr>
          <w:rFonts w:ascii="Arial" w:hAnsi="Arial" w:cs="Arial"/>
        </w:rPr>
        <w:t xml:space="preserve">In the case of a biological incident, the onset of symptoms requires days to weeks and there typically will be no characteristic signatures. </w:t>
      </w:r>
    </w:p>
    <w:p w14:paraId="4C5FEBA5" w14:textId="4BF3EE70" w:rsidR="002127E8" w:rsidRPr="00E31F39" w:rsidRDefault="002127E8" w:rsidP="00E31F39">
      <w:pPr>
        <w:pStyle w:val="ListParagraph"/>
        <w:numPr>
          <w:ilvl w:val="1"/>
          <w:numId w:val="35"/>
        </w:numPr>
        <w:spacing w:line="276" w:lineRule="auto"/>
        <w:ind w:left="720"/>
        <w:jc w:val="both"/>
        <w:rPr>
          <w:rFonts w:ascii="Arial" w:hAnsi="Arial" w:cs="Arial"/>
        </w:rPr>
      </w:pPr>
      <w:r w:rsidRPr="00E31F39">
        <w:rPr>
          <w:rFonts w:ascii="Arial" w:hAnsi="Arial" w:cs="Arial"/>
        </w:rPr>
        <w:t xml:space="preserve">In the case of a radiological incident, the onset of symptoms requires days to weeks and there typically will be no characteristic signatures. Radiological materials are not recognizable by the </w:t>
      </w:r>
      <w:proofErr w:type="gramStart"/>
      <w:r w:rsidRPr="00E31F39">
        <w:rPr>
          <w:rFonts w:ascii="Arial" w:hAnsi="Arial" w:cs="Arial"/>
        </w:rPr>
        <w:t>senses, and</w:t>
      </w:r>
      <w:proofErr w:type="gramEnd"/>
      <w:r w:rsidRPr="00E31F39">
        <w:rPr>
          <w:rFonts w:ascii="Arial" w:hAnsi="Arial" w:cs="Arial"/>
        </w:rPr>
        <w:t xml:space="preserve"> are colorless and odorless. </w:t>
      </w:r>
    </w:p>
    <w:p w14:paraId="270D445E" w14:textId="77777777" w:rsidR="002127E8" w:rsidRPr="00C86FFA" w:rsidRDefault="002127E8" w:rsidP="00C86FFA">
      <w:pPr>
        <w:pStyle w:val="Heading1"/>
        <w:rPr>
          <w:rFonts w:ascii="Titillium Web" w:hAnsi="Titillium Web"/>
          <w:sz w:val="28"/>
          <w:szCs w:val="28"/>
        </w:rPr>
      </w:pPr>
      <w:bookmarkStart w:id="42" w:name="_Indicators_of_a"/>
      <w:bookmarkEnd w:id="42"/>
      <w:r w:rsidRPr="00C86FFA">
        <w:rPr>
          <w:rFonts w:ascii="Titillium Web" w:hAnsi="Titillium Web"/>
          <w:sz w:val="28"/>
          <w:szCs w:val="28"/>
        </w:rPr>
        <w:t>Indicators of a Possible CBR Incident</w:t>
      </w:r>
    </w:p>
    <w:p w14:paraId="43048977" w14:textId="77777777" w:rsidR="002127E8" w:rsidRPr="007E7B43" w:rsidRDefault="002127E8" w:rsidP="00F4401E">
      <w:pPr>
        <w:pStyle w:val="NoSpacing"/>
        <w:spacing w:line="276" w:lineRule="auto"/>
        <w:rPr>
          <w:rFonts w:ascii="Arial" w:hAnsi="Arial" w:cs="Arial"/>
        </w:rPr>
      </w:pPr>
      <w:r w:rsidRPr="007E7B43">
        <w:rPr>
          <w:rFonts w:ascii="Arial" w:hAnsi="Arial" w:cs="Arial"/>
        </w:rPr>
        <w:t xml:space="preserve">Visible Substances: </w:t>
      </w:r>
    </w:p>
    <w:p w14:paraId="201A605E" w14:textId="08945405" w:rsidR="002127E8" w:rsidRPr="007E7B43" w:rsidRDefault="002127E8" w:rsidP="00E31F39">
      <w:pPr>
        <w:pStyle w:val="NoSpacing"/>
        <w:numPr>
          <w:ilvl w:val="0"/>
          <w:numId w:val="36"/>
        </w:numPr>
        <w:spacing w:line="276" w:lineRule="auto"/>
        <w:rPr>
          <w:rFonts w:ascii="Arial" w:hAnsi="Arial" w:cs="Arial"/>
        </w:rPr>
      </w:pPr>
      <w:r w:rsidRPr="007E7B43">
        <w:rPr>
          <w:rFonts w:ascii="Arial" w:hAnsi="Arial" w:cs="Arial"/>
        </w:rPr>
        <w:t xml:space="preserve">Unusual powders or liquids/droplets/mists/clouds, especially found near air intake/HVAC systems, enclosed spaces, </w:t>
      </w:r>
      <w:proofErr w:type="gramStart"/>
      <w:r w:rsidRPr="007E7B43">
        <w:rPr>
          <w:rFonts w:ascii="Arial" w:hAnsi="Arial" w:cs="Arial"/>
        </w:rPr>
        <w:t>letters</w:t>
      </w:r>
      <w:proofErr w:type="gramEnd"/>
      <w:r w:rsidRPr="007E7B43">
        <w:rPr>
          <w:rFonts w:ascii="Arial" w:hAnsi="Arial" w:cs="Arial"/>
        </w:rPr>
        <w:t xml:space="preserve"> or parcels. </w:t>
      </w:r>
    </w:p>
    <w:p w14:paraId="2EEFAA3A" w14:textId="77777777" w:rsidR="002127E8" w:rsidRPr="007E7B43" w:rsidRDefault="002127E8" w:rsidP="00F4401E">
      <w:pPr>
        <w:pStyle w:val="NoSpacing"/>
        <w:spacing w:line="276" w:lineRule="auto"/>
        <w:rPr>
          <w:rFonts w:ascii="Arial" w:hAnsi="Arial" w:cs="Arial"/>
        </w:rPr>
      </w:pPr>
      <w:r w:rsidRPr="007E7B43">
        <w:rPr>
          <w:rFonts w:ascii="Arial" w:hAnsi="Arial" w:cs="Arial"/>
        </w:rPr>
        <w:t xml:space="preserve">Physical Symptoms: </w:t>
      </w:r>
    </w:p>
    <w:p w14:paraId="3B622FC3" w14:textId="77777777" w:rsidR="002127E8" w:rsidRPr="007E7B43" w:rsidRDefault="002127E8" w:rsidP="00E31F39">
      <w:pPr>
        <w:pStyle w:val="NoSpacing"/>
        <w:numPr>
          <w:ilvl w:val="0"/>
          <w:numId w:val="36"/>
        </w:numPr>
        <w:spacing w:line="276" w:lineRule="auto"/>
        <w:rPr>
          <w:rFonts w:ascii="Arial" w:hAnsi="Arial" w:cs="Arial"/>
        </w:rPr>
      </w:pPr>
      <w:r w:rsidRPr="007E7B43">
        <w:rPr>
          <w:rFonts w:ascii="Arial" w:hAnsi="Arial" w:cs="Arial"/>
        </w:rPr>
        <w:t xml:space="preserve">Individuals experiencing unexplained water-like blisters, wheals (like bee stings), pinpointed pupils, choking, respiratory ailments and/or rashes. </w:t>
      </w:r>
    </w:p>
    <w:p w14:paraId="40CF2AA0" w14:textId="77777777" w:rsidR="002127E8" w:rsidRPr="007E7B43" w:rsidRDefault="002127E8" w:rsidP="00F4401E">
      <w:pPr>
        <w:pStyle w:val="NoSpacing"/>
        <w:spacing w:line="276" w:lineRule="auto"/>
        <w:rPr>
          <w:rFonts w:ascii="Arial" w:hAnsi="Arial" w:cs="Arial"/>
        </w:rPr>
      </w:pPr>
      <w:r w:rsidRPr="007E7B43">
        <w:rPr>
          <w:rFonts w:ascii="Arial" w:hAnsi="Arial" w:cs="Arial"/>
        </w:rPr>
        <w:t xml:space="preserve">Mass Casualties: </w:t>
      </w:r>
    </w:p>
    <w:p w14:paraId="66A30D58" w14:textId="77777777" w:rsidR="002127E8" w:rsidRPr="007E7B43" w:rsidRDefault="002127E8" w:rsidP="00E31F39">
      <w:pPr>
        <w:pStyle w:val="NoSpacing"/>
        <w:numPr>
          <w:ilvl w:val="0"/>
          <w:numId w:val="36"/>
        </w:numPr>
        <w:spacing w:line="276" w:lineRule="auto"/>
        <w:rPr>
          <w:rFonts w:ascii="Arial" w:hAnsi="Arial" w:cs="Arial"/>
        </w:rPr>
      </w:pPr>
      <w:r w:rsidRPr="007E7B43">
        <w:rPr>
          <w:rFonts w:ascii="Arial" w:hAnsi="Arial" w:cs="Arial"/>
        </w:rPr>
        <w:t xml:space="preserve">Individuals exhibiting unexplained serious health problems ranging from nausea to disorientation to difficulty in breathing to convulsions to death. </w:t>
      </w:r>
    </w:p>
    <w:p w14:paraId="1843E547" w14:textId="77777777" w:rsidR="002127E8" w:rsidRPr="007E7B43" w:rsidRDefault="002127E8" w:rsidP="00F4401E">
      <w:pPr>
        <w:pStyle w:val="NoSpacing"/>
        <w:spacing w:line="276" w:lineRule="auto"/>
        <w:rPr>
          <w:rFonts w:ascii="Arial" w:hAnsi="Arial" w:cs="Arial"/>
        </w:rPr>
      </w:pPr>
      <w:r w:rsidRPr="007E7B43">
        <w:rPr>
          <w:rFonts w:ascii="Arial" w:hAnsi="Arial" w:cs="Arial"/>
        </w:rPr>
        <w:t xml:space="preserve">Unexplained Odors: </w:t>
      </w:r>
    </w:p>
    <w:p w14:paraId="7FBF9561" w14:textId="77777777" w:rsidR="002127E8" w:rsidRPr="007E7B43" w:rsidRDefault="002127E8" w:rsidP="00E31F39">
      <w:pPr>
        <w:pStyle w:val="NoSpacing"/>
        <w:numPr>
          <w:ilvl w:val="0"/>
          <w:numId w:val="36"/>
        </w:numPr>
        <w:spacing w:line="276" w:lineRule="auto"/>
        <w:rPr>
          <w:rFonts w:ascii="Arial" w:hAnsi="Arial" w:cs="Arial"/>
        </w:rPr>
      </w:pPr>
      <w:r w:rsidRPr="007E7B43">
        <w:rPr>
          <w:rFonts w:ascii="Arial" w:hAnsi="Arial" w:cs="Arial"/>
        </w:rPr>
        <w:t xml:space="preserve">Smells may range from fruity to flowery to sharp/pungent to garlic/horseradish- like to bitter almonds/peach kernels to new mown hay. It is important to note that the </w:t>
      </w:r>
      <w:proofErr w:type="gramStart"/>
      <w:r w:rsidRPr="007E7B43">
        <w:rPr>
          <w:rFonts w:ascii="Arial" w:hAnsi="Arial" w:cs="Arial"/>
        </w:rPr>
        <w:t>particular odor</w:t>
      </w:r>
      <w:proofErr w:type="gramEnd"/>
      <w:r w:rsidRPr="007E7B43">
        <w:rPr>
          <w:rFonts w:ascii="Arial" w:hAnsi="Arial" w:cs="Arial"/>
        </w:rPr>
        <w:t xml:space="preserve"> is completely out of character with its surroundings. </w:t>
      </w:r>
    </w:p>
    <w:p w14:paraId="716EDEFD" w14:textId="77777777" w:rsidR="002127E8" w:rsidRPr="007E7B43" w:rsidRDefault="002127E8" w:rsidP="00F4401E">
      <w:pPr>
        <w:pStyle w:val="NoSpacing"/>
        <w:spacing w:line="276" w:lineRule="auto"/>
        <w:rPr>
          <w:rFonts w:ascii="Arial" w:hAnsi="Arial" w:cs="Arial"/>
        </w:rPr>
      </w:pPr>
      <w:r w:rsidRPr="007E7B43">
        <w:rPr>
          <w:rFonts w:ascii="Arial" w:hAnsi="Arial" w:cs="Arial"/>
        </w:rPr>
        <w:t xml:space="preserve">Abandoned Spray Devices or Unusual/Unscheduled Spraying: </w:t>
      </w:r>
    </w:p>
    <w:p w14:paraId="456D8061" w14:textId="77777777" w:rsidR="002127E8" w:rsidRPr="00F4401E" w:rsidRDefault="002127E8" w:rsidP="00E31F39">
      <w:pPr>
        <w:pStyle w:val="NoSpacing"/>
        <w:numPr>
          <w:ilvl w:val="0"/>
          <w:numId w:val="36"/>
        </w:numPr>
        <w:spacing w:line="276" w:lineRule="auto"/>
        <w:rPr>
          <w:rFonts w:ascii="Arial" w:hAnsi="Arial" w:cs="Arial"/>
        </w:rPr>
      </w:pPr>
      <w:r w:rsidRPr="00F4401E">
        <w:rPr>
          <w:rFonts w:ascii="Arial" w:hAnsi="Arial" w:cs="Arial"/>
        </w:rPr>
        <w:t>Devices will have no distinct odors.</w:t>
      </w:r>
    </w:p>
    <w:p w14:paraId="4CC47ACC" w14:textId="7D2F7617" w:rsidR="00C86FFA" w:rsidRPr="00C86FFA" w:rsidRDefault="002127E8" w:rsidP="00A74EF1">
      <w:pPr>
        <w:pStyle w:val="Heading1"/>
      </w:pPr>
      <w:bookmarkStart w:id="43" w:name="_Precautions"/>
      <w:bookmarkEnd w:id="43"/>
      <w:r w:rsidRPr="00C86FFA">
        <w:rPr>
          <w:rFonts w:ascii="Titillium Web" w:hAnsi="Titillium Web"/>
          <w:sz w:val="28"/>
          <w:szCs w:val="28"/>
        </w:rPr>
        <w:lastRenderedPageBreak/>
        <w:t>Precautions</w:t>
      </w:r>
    </w:p>
    <w:p w14:paraId="5D231F79" w14:textId="35DD985A" w:rsidR="002127E8" w:rsidRPr="00C86FFA" w:rsidRDefault="002127E8" w:rsidP="00F4401E">
      <w:pPr>
        <w:pStyle w:val="Default"/>
        <w:spacing w:line="276" w:lineRule="auto"/>
        <w:jc w:val="both"/>
        <w:rPr>
          <w:sz w:val="22"/>
          <w:szCs w:val="22"/>
        </w:rPr>
      </w:pPr>
      <w:r w:rsidRPr="00C86FFA">
        <w:rPr>
          <w:sz w:val="22"/>
          <w:szCs w:val="22"/>
        </w:rPr>
        <w:t xml:space="preserve">If a CBR incident is suspected, or a hazardous spill is found, the location and all relevant information such as the approximate size of the spill, should be reported immediately to </w:t>
      </w:r>
      <w:r w:rsidR="0067202E">
        <w:rPr>
          <w:sz w:val="22"/>
          <w:szCs w:val="22"/>
        </w:rPr>
        <w:t>799 Broadway</w:t>
      </w:r>
      <w:r w:rsidRPr="00C86FFA">
        <w:rPr>
          <w:sz w:val="22"/>
          <w:szCs w:val="22"/>
        </w:rPr>
        <w:t xml:space="preserve"> Security. When approaching a scene that may involve CBR materials, the most critical consideration is the safety of oneself. Be cognizant that the presence and identification of hazardous agents may not be immediately verifiable, especially in the case of biological and radiological agents. Personal safety is the primary concern. </w:t>
      </w:r>
    </w:p>
    <w:p w14:paraId="47B1687D" w14:textId="77777777" w:rsidR="00F4401E" w:rsidRPr="00F4401E" w:rsidRDefault="00F4401E" w:rsidP="00F4401E">
      <w:pPr>
        <w:pStyle w:val="Default"/>
        <w:spacing w:before="67" w:line="276" w:lineRule="auto"/>
        <w:ind w:right="-18"/>
        <w:jc w:val="both"/>
        <w:rPr>
          <w:sz w:val="14"/>
          <w:szCs w:val="14"/>
        </w:rPr>
      </w:pPr>
    </w:p>
    <w:p w14:paraId="413E4616" w14:textId="058E85D8" w:rsidR="002127E8" w:rsidRDefault="00F4401E" w:rsidP="00F4401E">
      <w:pPr>
        <w:pStyle w:val="Default"/>
        <w:spacing w:before="67" w:line="276" w:lineRule="auto"/>
        <w:ind w:right="-18"/>
        <w:jc w:val="both"/>
        <w:rPr>
          <w:sz w:val="22"/>
          <w:szCs w:val="22"/>
        </w:rPr>
      </w:pPr>
      <w:r>
        <w:rPr>
          <w:sz w:val="22"/>
          <w:szCs w:val="22"/>
        </w:rPr>
        <w:t>I</w:t>
      </w:r>
      <w:r w:rsidR="002127E8" w:rsidRPr="00C86FFA">
        <w:rPr>
          <w:sz w:val="22"/>
          <w:szCs w:val="22"/>
        </w:rPr>
        <w:t xml:space="preserve">f an area is suspected of being contaminated, do not enter it. Do not walk into or touch spilled materials. Do not try or allow anyone to attempt to clean up the substance. Carefully cover the spilled contents immediately with anything available. Avoid inhaling smoke and fumes. Remember that toxic gases may be invisible and odorless. </w:t>
      </w:r>
    </w:p>
    <w:p w14:paraId="2E90D6D5" w14:textId="77777777" w:rsidR="00F4401E" w:rsidRPr="00F4401E" w:rsidRDefault="00F4401E" w:rsidP="00F4401E">
      <w:pPr>
        <w:spacing w:line="276" w:lineRule="auto"/>
        <w:jc w:val="both"/>
        <w:rPr>
          <w:rFonts w:ascii="Arial" w:hAnsi="Arial" w:cs="Arial"/>
          <w:sz w:val="14"/>
          <w:szCs w:val="14"/>
        </w:rPr>
      </w:pPr>
    </w:p>
    <w:p w14:paraId="7FFC6EA7" w14:textId="1B8DEB84" w:rsidR="00C86FFA" w:rsidRDefault="002127E8" w:rsidP="00F4401E">
      <w:pPr>
        <w:spacing w:line="276" w:lineRule="auto"/>
        <w:jc w:val="both"/>
        <w:rPr>
          <w:rFonts w:ascii="Arial" w:hAnsi="Arial" w:cs="Arial"/>
        </w:rPr>
      </w:pPr>
      <w:r w:rsidRPr="00C86FFA">
        <w:rPr>
          <w:rFonts w:ascii="Arial" w:hAnsi="Arial" w:cs="Arial"/>
        </w:rPr>
        <w:t xml:space="preserve">Most CBR threats represent an inhalation or contact hazard. To minimize further contamination, individuals who </w:t>
      </w:r>
      <w:proofErr w:type="gramStart"/>
      <w:r w:rsidRPr="00C86FFA">
        <w:rPr>
          <w:rFonts w:ascii="Arial" w:hAnsi="Arial" w:cs="Arial"/>
        </w:rPr>
        <w:t>come in contact with</w:t>
      </w:r>
      <w:proofErr w:type="gramEnd"/>
      <w:r w:rsidRPr="00C86FFA">
        <w:rPr>
          <w:rFonts w:ascii="Arial" w:hAnsi="Arial" w:cs="Arial"/>
        </w:rPr>
        <w:t xml:space="preserve"> an unusual substance should cover their nose and mouth with a cloth that can filter air but still allow breathing while leaving the area. They should avoid touching </w:t>
      </w:r>
      <w:proofErr w:type="gramStart"/>
      <w:r w:rsidRPr="00C86FFA">
        <w:rPr>
          <w:rFonts w:ascii="Arial" w:hAnsi="Arial" w:cs="Arial"/>
        </w:rPr>
        <w:t>surfaces, and</w:t>
      </w:r>
      <w:proofErr w:type="gramEnd"/>
      <w:r w:rsidRPr="00C86FFA">
        <w:rPr>
          <w:rFonts w:ascii="Arial" w:hAnsi="Arial" w:cs="Arial"/>
        </w:rPr>
        <w:t xml:space="preserve"> wash their hands thoroughly. Cuts in the skin are also susceptible and should be covered.</w:t>
      </w:r>
    </w:p>
    <w:p w14:paraId="757B0A0A" w14:textId="122DF2FC" w:rsidR="002127E8" w:rsidRPr="00C86FFA" w:rsidRDefault="00C86FFA" w:rsidP="00C86FFA">
      <w:pPr>
        <w:pStyle w:val="Heading1"/>
        <w:rPr>
          <w:rFonts w:ascii="Titillium Web" w:hAnsi="Titillium Web"/>
          <w:color w:val="auto"/>
          <w:sz w:val="28"/>
          <w:szCs w:val="28"/>
        </w:rPr>
      </w:pPr>
      <w:bookmarkStart w:id="44" w:name="_Management_Response"/>
      <w:bookmarkEnd w:id="44"/>
      <w:r w:rsidRPr="00C86FFA">
        <w:rPr>
          <w:rFonts w:ascii="Titillium Web" w:hAnsi="Titillium Web"/>
          <w:sz w:val="28"/>
          <w:szCs w:val="28"/>
        </w:rPr>
        <w:t>M</w:t>
      </w:r>
      <w:r w:rsidR="002127E8" w:rsidRPr="00C86FFA">
        <w:rPr>
          <w:rFonts w:ascii="Titillium Web" w:hAnsi="Titillium Web"/>
          <w:sz w:val="28"/>
          <w:szCs w:val="28"/>
        </w:rPr>
        <w:t>anagement Response</w:t>
      </w:r>
    </w:p>
    <w:p w14:paraId="0C3D14F3" w14:textId="24BFBC94" w:rsidR="002127E8" w:rsidRPr="00C86FFA" w:rsidRDefault="002127E8" w:rsidP="00C86FFA">
      <w:pPr>
        <w:spacing w:line="276" w:lineRule="auto"/>
        <w:rPr>
          <w:rFonts w:ascii="Arial" w:hAnsi="Arial" w:cs="Arial"/>
        </w:rPr>
      </w:pPr>
      <w:r w:rsidRPr="00C86FFA">
        <w:rPr>
          <w:rFonts w:ascii="Arial" w:hAnsi="Arial" w:cs="Arial"/>
        </w:rPr>
        <w:t>Upon notification of a suspected hazardous material/CBR incident,</w:t>
      </w:r>
      <w:r w:rsidR="0067202E">
        <w:rPr>
          <w:rFonts w:ascii="Arial" w:hAnsi="Arial" w:cs="Arial"/>
        </w:rPr>
        <w:t>799 Broadway</w:t>
      </w:r>
      <w:r w:rsidRPr="00C86FFA">
        <w:rPr>
          <w:rFonts w:ascii="Arial" w:hAnsi="Arial" w:cs="Arial"/>
        </w:rPr>
        <w:t xml:space="preserve"> Management will: </w:t>
      </w:r>
    </w:p>
    <w:p w14:paraId="1E5976BC" w14:textId="6E3B2490"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Gather information and perform a preliminary assessment. </w:t>
      </w:r>
    </w:p>
    <w:p w14:paraId="692CD692" w14:textId="0921C61F"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Notify appropriate public emergency response agencies. </w:t>
      </w:r>
    </w:p>
    <w:p w14:paraId="78309BCB" w14:textId="024317D1"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Shutdown the HVAC system for the affected area or building. </w:t>
      </w:r>
    </w:p>
    <w:p w14:paraId="7BD5A524" w14:textId="13AE40F9"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Coordinate with the appropriate public emergency response agencies. </w:t>
      </w:r>
    </w:p>
    <w:p w14:paraId="4E2D5395" w14:textId="533EB582"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Determine whether to evacuate the affected area or building and/or to close </w:t>
      </w:r>
      <w:r w:rsidR="0067202E">
        <w:rPr>
          <w:rFonts w:ascii="Arial" w:hAnsi="Arial" w:cs="Arial"/>
        </w:rPr>
        <w:t>799 Broadway</w:t>
      </w:r>
      <w:r w:rsidRPr="00E31F39">
        <w:rPr>
          <w:rFonts w:ascii="Arial" w:hAnsi="Arial" w:cs="Arial"/>
        </w:rPr>
        <w:t>.</w:t>
      </w:r>
    </w:p>
    <w:p w14:paraId="3BEC5E8F" w14:textId="08688DA0"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Determine whether HVAC systems should remain </w:t>
      </w:r>
      <w:proofErr w:type="spellStart"/>
      <w:r w:rsidRPr="00E31F39">
        <w:rPr>
          <w:rFonts w:ascii="Arial" w:hAnsi="Arial" w:cs="Arial"/>
        </w:rPr>
        <w:t>shutdown</w:t>
      </w:r>
      <w:proofErr w:type="spellEnd"/>
      <w:r w:rsidRPr="00E31F39">
        <w:rPr>
          <w:rFonts w:ascii="Arial" w:hAnsi="Arial" w:cs="Arial"/>
        </w:rPr>
        <w:t xml:space="preserve"> or be reactivated to pressurize or</w:t>
      </w:r>
      <w:r w:rsidR="00F4401E" w:rsidRPr="00E31F39">
        <w:rPr>
          <w:rFonts w:ascii="Arial" w:hAnsi="Arial" w:cs="Arial"/>
        </w:rPr>
        <w:t xml:space="preserve"> </w:t>
      </w:r>
      <w:r w:rsidRPr="00E31F39">
        <w:rPr>
          <w:rFonts w:ascii="Arial" w:hAnsi="Arial" w:cs="Arial"/>
        </w:rPr>
        <w:t xml:space="preserve">exhaust the affected area or building. </w:t>
      </w:r>
    </w:p>
    <w:p w14:paraId="75F46F35" w14:textId="2D6E4C26"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Notify tenant contacts. </w:t>
      </w:r>
    </w:p>
    <w:p w14:paraId="3D5B4D99" w14:textId="3805D36E"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Continue to monitor the situation and assess any new information. </w:t>
      </w:r>
    </w:p>
    <w:p w14:paraId="72BCBE78" w14:textId="55EE968C"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 xml:space="preserve">Prepare and deliver media communications and updates as appropriate. </w:t>
      </w:r>
    </w:p>
    <w:p w14:paraId="4DE40445" w14:textId="54535238" w:rsidR="002127E8" w:rsidRPr="00E31F39" w:rsidRDefault="002127E8" w:rsidP="00E31F39">
      <w:pPr>
        <w:pStyle w:val="ListParagraph"/>
        <w:numPr>
          <w:ilvl w:val="1"/>
          <w:numId w:val="37"/>
        </w:numPr>
        <w:spacing w:line="276" w:lineRule="auto"/>
        <w:ind w:left="720"/>
        <w:rPr>
          <w:rFonts w:ascii="Arial" w:hAnsi="Arial" w:cs="Arial"/>
        </w:rPr>
      </w:pPr>
      <w:r w:rsidRPr="00E31F39">
        <w:rPr>
          <w:rFonts w:ascii="Arial" w:hAnsi="Arial" w:cs="Arial"/>
        </w:rPr>
        <w:t>Notify tenant contacts with updates as appropriate and/or upon completion of incident.</w:t>
      </w:r>
    </w:p>
    <w:p w14:paraId="5D753870" w14:textId="77777777" w:rsidR="002127E8" w:rsidRPr="00C86FFA" w:rsidRDefault="002127E8" w:rsidP="00C86FFA">
      <w:pPr>
        <w:pStyle w:val="Heading1"/>
        <w:rPr>
          <w:rFonts w:ascii="Titillium Web" w:hAnsi="Titillium Web"/>
          <w:sz w:val="28"/>
          <w:szCs w:val="28"/>
        </w:rPr>
      </w:pPr>
      <w:bookmarkStart w:id="45" w:name="_Tenant_Response_1"/>
      <w:bookmarkEnd w:id="45"/>
      <w:r w:rsidRPr="00C86FFA">
        <w:rPr>
          <w:rFonts w:ascii="Titillium Web" w:hAnsi="Titillium Web"/>
          <w:sz w:val="28"/>
          <w:szCs w:val="28"/>
        </w:rPr>
        <w:t>Tenant Response</w:t>
      </w:r>
    </w:p>
    <w:p w14:paraId="7502FB46" w14:textId="79234F7C" w:rsidR="002127E8" w:rsidRPr="00C86FFA" w:rsidRDefault="002127E8" w:rsidP="00C86FFA">
      <w:pPr>
        <w:spacing w:line="276" w:lineRule="auto"/>
        <w:rPr>
          <w:rFonts w:ascii="Arial" w:hAnsi="Arial" w:cs="Arial"/>
        </w:rPr>
      </w:pPr>
      <w:r w:rsidRPr="00C86FFA">
        <w:rPr>
          <w:rFonts w:ascii="Arial" w:hAnsi="Arial" w:cs="Arial"/>
        </w:rPr>
        <w:t xml:space="preserve">Upon notification by </w:t>
      </w:r>
      <w:r w:rsidR="0067202E">
        <w:rPr>
          <w:rFonts w:ascii="Arial" w:hAnsi="Arial" w:cs="Arial"/>
        </w:rPr>
        <w:t>799 Broadway</w:t>
      </w:r>
      <w:r w:rsidRPr="00C86FFA">
        <w:rPr>
          <w:rFonts w:ascii="Arial" w:hAnsi="Arial" w:cs="Arial"/>
        </w:rPr>
        <w:t xml:space="preserve"> Management: </w:t>
      </w:r>
    </w:p>
    <w:p w14:paraId="0E6E9D6D" w14:textId="38CF659E"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t xml:space="preserve">Remain calm - do not panic. </w:t>
      </w:r>
    </w:p>
    <w:p w14:paraId="449A0EC7" w14:textId="5788757F"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t>Implement your company’s internal procedures regarding notifications of the threat to your</w:t>
      </w:r>
      <w:r w:rsidR="00F4401E" w:rsidRPr="00E31F39">
        <w:rPr>
          <w:rFonts w:ascii="Arial" w:hAnsi="Arial" w:cs="Arial"/>
        </w:rPr>
        <w:t xml:space="preserve"> </w:t>
      </w:r>
      <w:r w:rsidRPr="00E31F39">
        <w:rPr>
          <w:rFonts w:ascii="Arial" w:hAnsi="Arial" w:cs="Arial"/>
        </w:rPr>
        <w:t xml:space="preserve">executive management and/or your employee population. </w:t>
      </w:r>
    </w:p>
    <w:p w14:paraId="6535BA43" w14:textId="44E3EB4F"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lastRenderedPageBreak/>
        <w:t xml:space="preserve">Begin preparations for an </w:t>
      </w:r>
      <w:proofErr w:type="gramStart"/>
      <w:r w:rsidRPr="00E31F39">
        <w:rPr>
          <w:rFonts w:ascii="Arial" w:hAnsi="Arial" w:cs="Arial"/>
        </w:rPr>
        <w:t>evacuation, but</w:t>
      </w:r>
      <w:proofErr w:type="gramEnd"/>
      <w:r w:rsidRPr="00E31F39">
        <w:rPr>
          <w:rFonts w:ascii="Arial" w:hAnsi="Arial" w:cs="Arial"/>
        </w:rPr>
        <w:t xml:space="preserve"> remain in place until an evacuation is ordered. It may be more prudent to stay inside (see Shelter in Place procedures). </w:t>
      </w:r>
    </w:p>
    <w:p w14:paraId="5937919A" w14:textId="206EC24A"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t xml:space="preserve">Tenants with their own internal HVAC systems may be requested to </w:t>
      </w:r>
      <w:proofErr w:type="spellStart"/>
      <w:r w:rsidRPr="00E31F39">
        <w:rPr>
          <w:rFonts w:ascii="Arial" w:hAnsi="Arial" w:cs="Arial"/>
        </w:rPr>
        <w:t>shutdown</w:t>
      </w:r>
      <w:proofErr w:type="spellEnd"/>
      <w:r w:rsidRPr="00E31F39">
        <w:rPr>
          <w:rFonts w:ascii="Arial" w:hAnsi="Arial" w:cs="Arial"/>
        </w:rPr>
        <w:t xml:space="preserve"> their systems. Restaurants/cafeterias may also be required to shutdown cooking operations to minimize cooking fumes and smoke while the HVAC systems are off. </w:t>
      </w:r>
    </w:p>
    <w:p w14:paraId="43D9A50D" w14:textId="06CB59C8"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t xml:space="preserve">Do not discuss the situation with customers. </w:t>
      </w:r>
    </w:p>
    <w:p w14:paraId="0F9DB0FA" w14:textId="458B677B" w:rsidR="002127E8" w:rsidRPr="00E31F39" w:rsidRDefault="002127E8" w:rsidP="00E31F39">
      <w:pPr>
        <w:pStyle w:val="ListParagraph"/>
        <w:numPr>
          <w:ilvl w:val="1"/>
          <w:numId w:val="39"/>
        </w:numPr>
        <w:spacing w:line="276" w:lineRule="auto"/>
        <w:ind w:left="720"/>
        <w:jc w:val="both"/>
        <w:rPr>
          <w:rFonts w:ascii="Arial" w:hAnsi="Arial" w:cs="Arial"/>
        </w:rPr>
      </w:pPr>
      <w:r w:rsidRPr="00E31F39">
        <w:rPr>
          <w:rFonts w:ascii="Arial" w:hAnsi="Arial" w:cs="Arial"/>
        </w:rPr>
        <w:t xml:space="preserve">All inquiries by customers or media should be referred to </w:t>
      </w:r>
      <w:r w:rsidR="0067202E">
        <w:rPr>
          <w:rFonts w:ascii="Arial" w:hAnsi="Arial" w:cs="Arial"/>
        </w:rPr>
        <w:t>799 Broadway</w:t>
      </w:r>
      <w:r w:rsidRPr="00E31F39">
        <w:rPr>
          <w:rFonts w:ascii="Arial" w:hAnsi="Arial" w:cs="Arial"/>
        </w:rPr>
        <w:t xml:space="preserve"> Management. </w:t>
      </w:r>
    </w:p>
    <w:p w14:paraId="6DDC354D" w14:textId="77777777" w:rsidR="002127E8" w:rsidRPr="00C86FFA" w:rsidRDefault="002127E8" w:rsidP="00C86FFA">
      <w:pPr>
        <w:pStyle w:val="Heading1"/>
        <w:rPr>
          <w:rFonts w:ascii="Titillium Web" w:hAnsi="Titillium Web"/>
          <w:sz w:val="28"/>
          <w:szCs w:val="28"/>
        </w:rPr>
      </w:pPr>
      <w:bookmarkStart w:id="46" w:name="_Building_Closure_&amp;"/>
      <w:bookmarkEnd w:id="46"/>
      <w:r w:rsidRPr="00C86FFA">
        <w:rPr>
          <w:rFonts w:ascii="Titillium Web" w:hAnsi="Titillium Web"/>
          <w:sz w:val="28"/>
          <w:szCs w:val="28"/>
        </w:rPr>
        <w:t>Building Closure &amp; Evacuation</w:t>
      </w:r>
    </w:p>
    <w:p w14:paraId="33F5CD59" w14:textId="77777777" w:rsidR="002127E8" w:rsidRPr="00C86FFA" w:rsidRDefault="002127E8" w:rsidP="00F4401E">
      <w:pPr>
        <w:spacing w:line="276" w:lineRule="auto"/>
        <w:rPr>
          <w:rFonts w:ascii="Arial" w:hAnsi="Arial" w:cs="Arial"/>
        </w:rPr>
      </w:pPr>
      <w:r w:rsidRPr="00C86FFA">
        <w:rPr>
          <w:rFonts w:ascii="Arial" w:hAnsi="Arial" w:cs="Arial"/>
        </w:rPr>
        <w:t>Public agency emergency response personnel will respond to the scene and will advise on the best course of action</w:t>
      </w:r>
    </w:p>
    <w:p w14:paraId="0E5E4B0A" w14:textId="798483A6" w:rsidR="002127E8" w:rsidRPr="00C86FFA" w:rsidRDefault="002127E8" w:rsidP="00F4401E">
      <w:pPr>
        <w:spacing w:line="276" w:lineRule="auto"/>
        <w:rPr>
          <w:rFonts w:ascii="Arial" w:hAnsi="Arial" w:cs="Arial"/>
        </w:rPr>
      </w:pPr>
      <w:r w:rsidRPr="00C86FFA">
        <w:rPr>
          <w:rFonts w:ascii="Arial" w:hAnsi="Arial" w:cs="Arial"/>
        </w:rPr>
        <w:t xml:space="preserve">In the event of a hazardous material/CBR spill or release, it may become necessary to temporarily close parts of </w:t>
      </w:r>
      <w:r w:rsidR="0067202E">
        <w:rPr>
          <w:rFonts w:ascii="Arial" w:hAnsi="Arial" w:cs="Arial"/>
        </w:rPr>
        <w:t>799 Broadway</w:t>
      </w:r>
      <w:r w:rsidRPr="00C86FFA">
        <w:rPr>
          <w:rFonts w:ascii="Arial" w:hAnsi="Arial" w:cs="Arial"/>
        </w:rPr>
        <w:t xml:space="preserve"> to the </w:t>
      </w:r>
      <w:proofErr w:type="gramStart"/>
      <w:r w:rsidRPr="00C86FFA">
        <w:rPr>
          <w:rFonts w:ascii="Arial" w:hAnsi="Arial" w:cs="Arial"/>
        </w:rPr>
        <w:t>general public</w:t>
      </w:r>
      <w:proofErr w:type="gramEnd"/>
      <w:r w:rsidRPr="00C86FFA">
        <w:rPr>
          <w:rFonts w:ascii="Arial" w:hAnsi="Arial" w:cs="Arial"/>
        </w:rPr>
        <w:t xml:space="preserve">. </w:t>
      </w:r>
    </w:p>
    <w:p w14:paraId="0ED681BC" w14:textId="117FEC6E" w:rsidR="002127E8" w:rsidRPr="00C86FFA" w:rsidRDefault="002127E8" w:rsidP="00F4401E">
      <w:pPr>
        <w:spacing w:line="276" w:lineRule="auto"/>
        <w:rPr>
          <w:rFonts w:ascii="Arial" w:hAnsi="Arial" w:cs="Arial"/>
        </w:rPr>
      </w:pPr>
      <w:r w:rsidRPr="00C86FFA">
        <w:rPr>
          <w:rFonts w:ascii="Arial" w:hAnsi="Arial" w:cs="Arial"/>
        </w:rPr>
        <w:t xml:space="preserve">Additionally, if the hazardous material/CBR spill or release is on the exterior, it may be necessary to close </w:t>
      </w:r>
      <w:r w:rsidR="0067202E">
        <w:rPr>
          <w:rFonts w:ascii="Arial" w:hAnsi="Arial" w:cs="Arial"/>
        </w:rPr>
        <w:t>799 Broadway</w:t>
      </w:r>
      <w:r w:rsidRPr="00C86FFA">
        <w:rPr>
          <w:rFonts w:ascii="Arial" w:hAnsi="Arial" w:cs="Arial"/>
        </w:rPr>
        <w:t xml:space="preserve">, but advise building occupants to remain in place and stay inside. </w:t>
      </w:r>
    </w:p>
    <w:p w14:paraId="563BD486" w14:textId="0AEE09EB" w:rsidR="002127E8" w:rsidRPr="00C86FFA" w:rsidRDefault="002127E8" w:rsidP="00F4401E">
      <w:pPr>
        <w:spacing w:line="276" w:lineRule="auto"/>
        <w:rPr>
          <w:rFonts w:ascii="Arial" w:hAnsi="Arial" w:cs="Arial"/>
        </w:rPr>
      </w:pPr>
      <w:r w:rsidRPr="00C86FFA">
        <w:rPr>
          <w:rFonts w:ascii="Arial" w:hAnsi="Arial" w:cs="Arial"/>
        </w:rPr>
        <w:t xml:space="preserve">Signs provided by Management shall be placed at the entrance to inform the public to seek an alternate entrance into or out of </w:t>
      </w:r>
      <w:r w:rsidR="0067202E">
        <w:rPr>
          <w:rFonts w:ascii="Arial" w:hAnsi="Arial" w:cs="Arial"/>
        </w:rPr>
        <w:t>799 Broadway</w:t>
      </w:r>
      <w:r w:rsidRPr="00C86FFA">
        <w:rPr>
          <w:rFonts w:ascii="Arial" w:hAnsi="Arial" w:cs="Arial"/>
        </w:rPr>
        <w:t xml:space="preserve">. </w:t>
      </w:r>
    </w:p>
    <w:p w14:paraId="2583EBBF" w14:textId="50032448" w:rsidR="002127E8" w:rsidRPr="00C86FFA" w:rsidRDefault="002127E8" w:rsidP="00F4401E">
      <w:pPr>
        <w:spacing w:line="276" w:lineRule="auto"/>
        <w:rPr>
          <w:rFonts w:ascii="Arial" w:hAnsi="Arial" w:cs="Arial"/>
        </w:rPr>
      </w:pPr>
      <w:r w:rsidRPr="00C86FFA">
        <w:rPr>
          <w:rFonts w:ascii="Arial" w:hAnsi="Arial" w:cs="Arial"/>
        </w:rPr>
        <w:t xml:space="preserve">Management may direct that public address announcements be made to provide notification and direction to tenants and building occupants of the closure and alternate route(s), or to remain in place. Management may also direct that calls be made to tenant contacts to inform their employees of the closure and external condition. </w:t>
      </w:r>
    </w:p>
    <w:p w14:paraId="6B9BA157" w14:textId="1F5FFA94" w:rsidR="002127E8" w:rsidRPr="00C86FFA" w:rsidRDefault="002127E8" w:rsidP="00F4401E">
      <w:pPr>
        <w:spacing w:line="276" w:lineRule="auto"/>
        <w:rPr>
          <w:rFonts w:ascii="Arial" w:hAnsi="Arial" w:cs="Arial"/>
        </w:rPr>
      </w:pPr>
      <w:r w:rsidRPr="00C86FFA">
        <w:rPr>
          <w:rFonts w:ascii="Arial" w:hAnsi="Arial" w:cs="Arial"/>
        </w:rPr>
        <w:t xml:space="preserve">Remember, regardless of </w:t>
      </w:r>
      <w:r w:rsidR="0067202E">
        <w:rPr>
          <w:rFonts w:ascii="Arial" w:hAnsi="Arial" w:cs="Arial"/>
        </w:rPr>
        <w:t>799 Broadway</w:t>
      </w:r>
      <w:r w:rsidRPr="00C86FFA">
        <w:rPr>
          <w:rFonts w:ascii="Arial" w:hAnsi="Arial" w:cs="Arial"/>
        </w:rPr>
        <w:t xml:space="preserve"> Management’s position, it always remains the individual tenant management’s decision as to whether to evacuate their own employees.</w:t>
      </w:r>
    </w:p>
    <w:p w14:paraId="67FAB2AF" w14:textId="17A5D0E6" w:rsidR="007F5D27" w:rsidRDefault="007F5D27" w:rsidP="007F5D27">
      <w:bookmarkStart w:id="47" w:name="_Civil_Disturbances"/>
      <w:bookmarkEnd w:id="47"/>
    </w:p>
    <w:p w14:paraId="4F4BBB8E" w14:textId="276712AD" w:rsidR="007F5D27" w:rsidRDefault="007F5D27" w:rsidP="007F5D27"/>
    <w:p w14:paraId="38443364" w14:textId="2B74542D" w:rsidR="007F5D27" w:rsidRDefault="007F5D27" w:rsidP="007F5D27"/>
    <w:p w14:paraId="28CE1BD0" w14:textId="060DCFC3" w:rsidR="007F5D27" w:rsidRDefault="007F5D27" w:rsidP="007F5D27"/>
    <w:p w14:paraId="5AE80D1B" w14:textId="134BB787" w:rsidR="007F5D27" w:rsidRDefault="007F5D27" w:rsidP="007F5D27"/>
    <w:p w14:paraId="5ACC6D0A" w14:textId="6F7FFEE8" w:rsidR="007F5D27" w:rsidRDefault="007F5D27" w:rsidP="007F5D27"/>
    <w:p w14:paraId="1C63082A" w14:textId="1E3CECBB" w:rsidR="007F5D27" w:rsidRDefault="007F5D27" w:rsidP="007F5D27"/>
    <w:p w14:paraId="225281A0" w14:textId="524399BC" w:rsidR="007F5D27" w:rsidRDefault="007F5D27" w:rsidP="007F5D27"/>
    <w:p w14:paraId="066DAD7F" w14:textId="77777777" w:rsidR="007F5D27" w:rsidRPr="007F5D27" w:rsidRDefault="007F5D27" w:rsidP="007F5D27"/>
    <w:p w14:paraId="5D7E3D19" w14:textId="2443A732" w:rsidR="002127E8" w:rsidRPr="007F5D27" w:rsidRDefault="002127E8" w:rsidP="00C86FFA">
      <w:pPr>
        <w:pStyle w:val="Heading1"/>
        <w:pBdr>
          <w:bottom w:val="single" w:sz="6" w:space="1" w:color="auto"/>
        </w:pBdr>
        <w:rPr>
          <w:rFonts w:ascii="Titillium Web" w:hAnsi="Titillium Web"/>
          <w:sz w:val="48"/>
          <w:szCs w:val="48"/>
        </w:rPr>
      </w:pPr>
      <w:r w:rsidRPr="007F5D27">
        <w:rPr>
          <w:rFonts w:ascii="Titillium Web" w:hAnsi="Titillium Web"/>
          <w:sz w:val="48"/>
          <w:szCs w:val="48"/>
        </w:rPr>
        <w:lastRenderedPageBreak/>
        <w:t>Civil Disturbances</w:t>
      </w:r>
    </w:p>
    <w:p w14:paraId="4EFADE78" w14:textId="77777777" w:rsidR="002127E8" w:rsidRPr="00C86FFA" w:rsidRDefault="002127E8" w:rsidP="00C86FFA">
      <w:pPr>
        <w:pStyle w:val="Heading1"/>
        <w:rPr>
          <w:rFonts w:ascii="Titillium Web" w:hAnsi="Titillium Web"/>
          <w:sz w:val="28"/>
          <w:szCs w:val="28"/>
        </w:rPr>
      </w:pPr>
      <w:bookmarkStart w:id="48" w:name="_Definition"/>
      <w:bookmarkEnd w:id="48"/>
      <w:r w:rsidRPr="00C86FFA">
        <w:rPr>
          <w:rFonts w:ascii="Titillium Web" w:hAnsi="Titillium Web"/>
          <w:sz w:val="28"/>
          <w:szCs w:val="28"/>
        </w:rPr>
        <w:t xml:space="preserve">Definition </w:t>
      </w:r>
    </w:p>
    <w:p w14:paraId="09357B23" w14:textId="77777777" w:rsidR="002127E8" w:rsidRPr="00E31F39" w:rsidRDefault="002127E8" w:rsidP="00E31F39">
      <w:pPr>
        <w:spacing w:line="276" w:lineRule="auto"/>
        <w:jc w:val="both"/>
        <w:rPr>
          <w:rFonts w:ascii="Arial" w:hAnsi="Arial" w:cs="Arial"/>
        </w:rPr>
      </w:pPr>
      <w:r w:rsidRPr="00E31F39">
        <w:rPr>
          <w:rFonts w:ascii="Arial" w:hAnsi="Arial" w:cs="Arial"/>
        </w:rPr>
        <w:t xml:space="preserve">Unlike Bomb Threats, those involved with Civil Disturbance are frequently intending merely bring peaceful attention to an issue they deem important and in need of focus. Often these events are </w:t>
      </w:r>
      <w:proofErr w:type="gramStart"/>
      <w:r w:rsidRPr="00E31F39">
        <w:rPr>
          <w:rFonts w:ascii="Arial" w:hAnsi="Arial" w:cs="Arial"/>
        </w:rPr>
        <w:t>planned in advance</w:t>
      </w:r>
      <w:proofErr w:type="gramEnd"/>
      <w:r w:rsidRPr="00E31F39">
        <w:rPr>
          <w:rFonts w:ascii="Arial" w:hAnsi="Arial" w:cs="Arial"/>
        </w:rPr>
        <w:t xml:space="preserve"> with the approval of the governing authorities. Unfortunately, however, these events frequently escalate into events with serious and violent implications to those in the area. Urban settings, with media presence are often targets because of the media attention they receive. Buildings with government agencies in urban settings are more often the target of Civil Disturbance than suburban sites. Since, however, there is always the possibility of Civil Disturbance, appropriate planning should also include this potential threat.</w:t>
      </w:r>
    </w:p>
    <w:p w14:paraId="16AAC277" w14:textId="77777777" w:rsidR="002127E8" w:rsidRPr="00C86FFA" w:rsidRDefault="002127E8" w:rsidP="00C86FFA">
      <w:pPr>
        <w:pStyle w:val="Heading1"/>
        <w:rPr>
          <w:rFonts w:ascii="Titillium Web" w:hAnsi="Titillium Web"/>
          <w:sz w:val="28"/>
          <w:szCs w:val="28"/>
        </w:rPr>
      </w:pPr>
      <w:bookmarkStart w:id="49" w:name="_Responding_to_Civil"/>
      <w:bookmarkEnd w:id="49"/>
      <w:r w:rsidRPr="00C86FFA">
        <w:rPr>
          <w:rFonts w:ascii="Titillium Web" w:hAnsi="Titillium Web"/>
          <w:sz w:val="28"/>
          <w:szCs w:val="28"/>
        </w:rPr>
        <w:t xml:space="preserve">Responding to Civil Disturbances </w:t>
      </w:r>
    </w:p>
    <w:p w14:paraId="0ABA8529" w14:textId="4BF07DFF" w:rsidR="002127E8" w:rsidRPr="00C86FFA" w:rsidRDefault="002127E8" w:rsidP="00E31F39">
      <w:pPr>
        <w:spacing w:line="276" w:lineRule="auto"/>
        <w:jc w:val="both"/>
        <w:rPr>
          <w:rFonts w:ascii="Arial" w:hAnsi="Arial" w:cs="Arial"/>
        </w:rPr>
      </w:pPr>
      <w:r w:rsidRPr="00C86FFA">
        <w:rPr>
          <w:rFonts w:ascii="Arial" w:hAnsi="Arial" w:cs="Arial"/>
        </w:rPr>
        <w:t xml:space="preserve">Circumstances surrounding this type of event vary widely, and our response would be based upon the available information. In some </w:t>
      </w:r>
      <w:proofErr w:type="gramStart"/>
      <w:r w:rsidRPr="00C86FFA">
        <w:rPr>
          <w:rFonts w:ascii="Arial" w:hAnsi="Arial" w:cs="Arial"/>
        </w:rPr>
        <w:t>cases</w:t>
      </w:r>
      <w:proofErr w:type="gramEnd"/>
      <w:r w:rsidRPr="00C86FFA">
        <w:rPr>
          <w:rFonts w:ascii="Arial" w:hAnsi="Arial" w:cs="Arial"/>
        </w:rPr>
        <w:t xml:space="preserve"> a planned event is publicized days before it occurs and there is sufficient opportunity for appropriate planning. In these </w:t>
      </w:r>
      <w:proofErr w:type="gramStart"/>
      <w:r w:rsidRPr="00C86FFA">
        <w:rPr>
          <w:rFonts w:ascii="Arial" w:hAnsi="Arial" w:cs="Arial"/>
        </w:rPr>
        <w:t>cases</w:t>
      </w:r>
      <w:proofErr w:type="gramEnd"/>
      <w:r w:rsidRPr="00C86FFA">
        <w:rPr>
          <w:rFonts w:ascii="Arial" w:hAnsi="Arial" w:cs="Arial"/>
        </w:rPr>
        <w:t xml:space="preserve"> there is an opportunity to advise tenant representatives of the event so that their firm can make a decision based upon their particular business plan, e.g., will we plan to open or close the office. However, in the event it appeared that a legitimate immediate threat existed, we would immediately contact the East Hanover Police Department and notify occupants by way of the email or phone. Responses might include securing the building to prevent access by unauthorized individuals, and or preventing access to drive areas or parking decks. It is also possible that an evacuation would be necessary.</w:t>
      </w:r>
    </w:p>
    <w:p w14:paraId="7009A943" w14:textId="37DFB8CC" w:rsidR="007F5D27" w:rsidRDefault="007F5D27" w:rsidP="007F5D27">
      <w:bookmarkStart w:id="50" w:name="_Other_Emergency_Procedures"/>
      <w:bookmarkEnd w:id="50"/>
    </w:p>
    <w:p w14:paraId="1CC1309F" w14:textId="3A72F451" w:rsidR="007F5D27" w:rsidRDefault="007F5D27" w:rsidP="007F5D27"/>
    <w:p w14:paraId="671395E0" w14:textId="75699308" w:rsidR="007F5D27" w:rsidRDefault="007F5D27" w:rsidP="007F5D27"/>
    <w:p w14:paraId="6E3A7FE2" w14:textId="5548E32F" w:rsidR="007F5D27" w:rsidRDefault="007F5D27" w:rsidP="007F5D27"/>
    <w:p w14:paraId="68405312" w14:textId="06BFC0F2" w:rsidR="007F5D27" w:rsidRDefault="007F5D27" w:rsidP="007F5D27"/>
    <w:p w14:paraId="0559AA82" w14:textId="5BEEDF3E" w:rsidR="007F5D27" w:rsidRDefault="007F5D27" w:rsidP="007F5D27"/>
    <w:p w14:paraId="75F73931" w14:textId="285A0DAE" w:rsidR="007F5D27" w:rsidRDefault="007F5D27" w:rsidP="007F5D27"/>
    <w:p w14:paraId="21CB8FE0" w14:textId="77777777" w:rsidR="007F5D27" w:rsidRDefault="007F5D27" w:rsidP="007F5D27"/>
    <w:p w14:paraId="0D34A662" w14:textId="77777777" w:rsidR="007F5D27" w:rsidRPr="007F5D27" w:rsidRDefault="007F5D27" w:rsidP="007F5D27"/>
    <w:p w14:paraId="30931F68" w14:textId="5DA61CD8" w:rsidR="002127E8" w:rsidRPr="007F5D27" w:rsidRDefault="002127E8" w:rsidP="00C86FFA">
      <w:pPr>
        <w:pStyle w:val="Heading1"/>
        <w:pBdr>
          <w:bottom w:val="single" w:sz="6" w:space="1" w:color="auto"/>
        </w:pBdr>
        <w:rPr>
          <w:rFonts w:ascii="Titillium Web" w:hAnsi="Titillium Web"/>
          <w:sz w:val="48"/>
          <w:szCs w:val="48"/>
        </w:rPr>
      </w:pPr>
      <w:r w:rsidRPr="007F5D27">
        <w:rPr>
          <w:rFonts w:ascii="Titillium Web" w:hAnsi="Titillium Web"/>
          <w:sz w:val="48"/>
          <w:szCs w:val="48"/>
        </w:rPr>
        <w:lastRenderedPageBreak/>
        <w:t>Other Emergency Procedures</w:t>
      </w:r>
    </w:p>
    <w:p w14:paraId="1728A463" w14:textId="77777777" w:rsidR="002127E8" w:rsidRPr="00C86FFA" w:rsidRDefault="002127E8" w:rsidP="00C86FFA">
      <w:pPr>
        <w:pStyle w:val="Heading1"/>
        <w:rPr>
          <w:rFonts w:ascii="Titillium Web" w:hAnsi="Titillium Web"/>
          <w:sz w:val="28"/>
          <w:szCs w:val="28"/>
        </w:rPr>
      </w:pPr>
      <w:bookmarkStart w:id="51" w:name="_Emergency_Management_and"/>
      <w:bookmarkEnd w:id="51"/>
      <w:r w:rsidRPr="00C86FFA">
        <w:rPr>
          <w:rFonts w:ascii="Titillium Web" w:hAnsi="Titillium Web"/>
          <w:sz w:val="28"/>
          <w:szCs w:val="28"/>
        </w:rPr>
        <w:t xml:space="preserve">Emergency Management and Notification </w:t>
      </w:r>
    </w:p>
    <w:p w14:paraId="1806977E" w14:textId="42821D40" w:rsidR="002127E8" w:rsidRPr="00C86FFA" w:rsidRDefault="0067202E" w:rsidP="00E31F39">
      <w:pPr>
        <w:spacing w:line="276" w:lineRule="auto"/>
        <w:jc w:val="both"/>
        <w:rPr>
          <w:rFonts w:ascii="Arial" w:hAnsi="Arial" w:cs="Arial"/>
        </w:rPr>
      </w:pPr>
      <w:r>
        <w:rPr>
          <w:rFonts w:ascii="Arial" w:hAnsi="Arial" w:cs="Arial"/>
        </w:rPr>
        <w:t>799 Broadway</w:t>
      </w:r>
      <w:r w:rsidR="002127E8" w:rsidRPr="00C86FFA">
        <w:rPr>
          <w:rFonts w:ascii="Arial" w:hAnsi="Arial" w:cs="Arial"/>
        </w:rPr>
        <w:t xml:space="preserve"> has a comprehensive Emergency Management Program in place to facilitate efficient management of a crisis or </w:t>
      </w:r>
      <w:proofErr w:type="gramStart"/>
      <w:r w:rsidR="002127E8" w:rsidRPr="00C86FFA">
        <w:rPr>
          <w:rFonts w:ascii="Arial" w:hAnsi="Arial" w:cs="Arial"/>
        </w:rPr>
        <w:t>an emergency situation</w:t>
      </w:r>
      <w:proofErr w:type="gramEnd"/>
      <w:r w:rsidR="002127E8" w:rsidRPr="00C86FFA">
        <w:rPr>
          <w:rFonts w:ascii="Arial" w:hAnsi="Arial" w:cs="Arial"/>
        </w:rPr>
        <w:t xml:space="preserve">. The </w:t>
      </w:r>
      <w:r>
        <w:rPr>
          <w:rFonts w:ascii="Arial" w:hAnsi="Arial" w:cs="Arial"/>
        </w:rPr>
        <w:t>799 Broadway</w:t>
      </w:r>
      <w:r w:rsidR="002127E8" w:rsidRPr="00C86FFA">
        <w:rPr>
          <w:rFonts w:ascii="Arial" w:hAnsi="Arial" w:cs="Arial"/>
        </w:rPr>
        <w:t xml:space="preserve"> evacuation procedures may be needed for a variety of other emergencies such as major water leaks, power failures, or natural disasters.</w:t>
      </w:r>
    </w:p>
    <w:p w14:paraId="4FEE6A2E" w14:textId="42E464AA" w:rsidR="002127E8" w:rsidRPr="00C86FFA" w:rsidRDefault="002127E8" w:rsidP="00E31F39">
      <w:pPr>
        <w:spacing w:line="276" w:lineRule="auto"/>
        <w:jc w:val="both"/>
        <w:rPr>
          <w:rFonts w:ascii="Arial" w:hAnsi="Arial" w:cs="Arial"/>
        </w:rPr>
      </w:pPr>
      <w:r w:rsidRPr="00C86FFA">
        <w:rPr>
          <w:rFonts w:ascii="Arial" w:hAnsi="Arial" w:cs="Arial"/>
        </w:rPr>
        <w:t xml:space="preserve">Because many emergencies may potentially impact multiple tenants or areas, such as a bomb threat or major water leak, each tenant must notify </w:t>
      </w:r>
      <w:r w:rsidR="0067202E">
        <w:rPr>
          <w:rFonts w:ascii="Arial" w:hAnsi="Arial" w:cs="Arial"/>
        </w:rPr>
        <w:t>799 Broadway</w:t>
      </w:r>
      <w:r w:rsidRPr="00C86FFA">
        <w:rPr>
          <w:rFonts w:ascii="Arial" w:hAnsi="Arial" w:cs="Arial"/>
        </w:rPr>
        <w:t xml:space="preserve"> Security at </w:t>
      </w:r>
      <w:r w:rsidR="007053CE">
        <w:rPr>
          <w:rFonts w:ascii="Arial" w:hAnsi="Arial" w:cs="Arial"/>
        </w:rPr>
        <w:t>212-858-0799</w:t>
      </w:r>
      <w:r w:rsidRPr="00C86FFA">
        <w:rPr>
          <w:rFonts w:ascii="Arial" w:hAnsi="Arial" w:cs="Arial"/>
        </w:rPr>
        <w:t xml:space="preserve"> of any </w:t>
      </w:r>
      <w:proofErr w:type="gramStart"/>
      <w:r w:rsidRPr="00C86FFA">
        <w:rPr>
          <w:rFonts w:ascii="Arial" w:hAnsi="Arial" w:cs="Arial"/>
        </w:rPr>
        <w:t>emergency</w:t>
      </w:r>
      <w:proofErr w:type="gramEnd"/>
      <w:r w:rsidRPr="00C86FFA">
        <w:rPr>
          <w:rFonts w:ascii="Arial" w:hAnsi="Arial" w:cs="Arial"/>
        </w:rPr>
        <w:t xml:space="preserve"> affecting their area. After an initial impact assessment, </w:t>
      </w:r>
      <w:r w:rsidR="0067202E">
        <w:rPr>
          <w:rFonts w:ascii="Arial" w:hAnsi="Arial" w:cs="Arial"/>
        </w:rPr>
        <w:t>799 Broadway</w:t>
      </w:r>
      <w:r w:rsidRPr="00C86FFA">
        <w:rPr>
          <w:rFonts w:ascii="Arial" w:hAnsi="Arial" w:cs="Arial"/>
        </w:rPr>
        <w:t xml:space="preserve"> Management will forward information to other tenants as appropriate</w:t>
      </w:r>
      <w:bookmarkStart w:id="52" w:name="_Major_Water_Leaks"/>
      <w:bookmarkEnd w:id="52"/>
      <w:r w:rsidRPr="00C86FFA">
        <w:rPr>
          <w:rFonts w:ascii="Arial" w:hAnsi="Arial" w:cs="Arial"/>
        </w:rPr>
        <w:t>.</w:t>
      </w:r>
    </w:p>
    <w:p w14:paraId="3C626DFB" w14:textId="77777777" w:rsidR="002127E8" w:rsidRPr="00C86FFA" w:rsidRDefault="002127E8" w:rsidP="00C86FFA">
      <w:pPr>
        <w:pStyle w:val="Heading1"/>
        <w:rPr>
          <w:rFonts w:ascii="Titillium Web" w:hAnsi="Titillium Web"/>
          <w:sz w:val="28"/>
          <w:szCs w:val="28"/>
        </w:rPr>
      </w:pPr>
      <w:r w:rsidRPr="00C86FFA">
        <w:rPr>
          <w:rFonts w:ascii="Titillium Web" w:hAnsi="Titillium Web"/>
          <w:sz w:val="28"/>
          <w:szCs w:val="28"/>
        </w:rPr>
        <w:t>Major Water Leaks</w:t>
      </w:r>
    </w:p>
    <w:p w14:paraId="27220C6E" w14:textId="77777777" w:rsidR="002127E8" w:rsidRPr="00C86FFA" w:rsidRDefault="002127E8" w:rsidP="00E31F39">
      <w:pPr>
        <w:spacing w:line="276" w:lineRule="auto"/>
        <w:rPr>
          <w:rFonts w:ascii="Arial" w:hAnsi="Arial" w:cs="Arial"/>
        </w:rPr>
      </w:pPr>
      <w:r w:rsidRPr="00C86FFA">
        <w:rPr>
          <w:rFonts w:ascii="Arial" w:hAnsi="Arial" w:cs="Arial"/>
        </w:rPr>
        <w:t>Major water leaks are the most common emergency incident due to the number of sources of water in the building that can malfunction (i.e., kitchens, restrooms, heating and cooling systems, sprinkler systems, etc.). If a major water leak is observed:</w:t>
      </w:r>
    </w:p>
    <w:p w14:paraId="1AADB4D6" w14:textId="64974C23" w:rsidR="002127E8" w:rsidRPr="00E31F39" w:rsidRDefault="002127E8" w:rsidP="00E31F39">
      <w:pPr>
        <w:pStyle w:val="ListParagraph"/>
        <w:numPr>
          <w:ilvl w:val="1"/>
          <w:numId w:val="42"/>
        </w:numPr>
        <w:spacing w:line="276" w:lineRule="auto"/>
        <w:ind w:left="720"/>
        <w:jc w:val="both"/>
        <w:rPr>
          <w:rFonts w:ascii="Arial" w:hAnsi="Arial" w:cs="Arial"/>
        </w:rPr>
      </w:pPr>
      <w:r w:rsidRPr="00E31F39">
        <w:rPr>
          <w:rFonts w:ascii="Arial" w:hAnsi="Arial" w:cs="Arial"/>
        </w:rPr>
        <w:t xml:space="preserve">Notify </w:t>
      </w:r>
      <w:r w:rsidR="0067202E">
        <w:rPr>
          <w:rFonts w:ascii="Arial" w:hAnsi="Arial" w:cs="Arial"/>
        </w:rPr>
        <w:t>799 Broadway</w:t>
      </w:r>
      <w:r w:rsidRPr="00E31F39">
        <w:rPr>
          <w:rFonts w:ascii="Arial" w:hAnsi="Arial" w:cs="Arial"/>
        </w:rPr>
        <w:t xml:space="preserve"> Security at </w:t>
      </w:r>
      <w:r w:rsidR="007053CE">
        <w:rPr>
          <w:rFonts w:ascii="Arial" w:hAnsi="Arial" w:cs="Arial"/>
        </w:rPr>
        <w:t>212-858-0799</w:t>
      </w:r>
    </w:p>
    <w:p w14:paraId="14FF31FD" w14:textId="36D79617" w:rsidR="002127E8" w:rsidRPr="00E31F39" w:rsidRDefault="002127E8" w:rsidP="00E31F39">
      <w:pPr>
        <w:pStyle w:val="ListParagraph"/>
        <w:numPr>
          <w:ilvl w:val="1"/>
          <w:numId w:val="42"/>
        </w:numPr>
        <w:spacing w:line="276" w:lineRule="auto"/>
        <w:ind w:left="720"/>
        <w:jc w:val="both"/>
        <w:rPr>
          <w:rFonts w:ascii="Arial" w:hAnsi="Arial" w:cs="Arial"/>
        </w:rPr>
      </w:pPr>
      <w:r w:rsidRPr="00E31F39">
        <w:rPr>
          <w:rFonts w:ascii="Arial" w:hAnsi="Arial" w:cs="Arial"/>
        </w:rPr>
        <w:t>Evacuate the affected area.</w:t>
      </w:r>
    </w:p>
    <w:p w14:paraId="1D2D6BE3" w14:textId="2FF71F50" w:rsidR="002127E8" w:rsidRPr="00E31F39" w:rsidRDefault="002127E8" w:rsidP="00E31F39">
      <w:pPr>
        <w:pStyle w:val="ListParagraph"/>
        <w:numPr>
          <w:ilvl w:val="1"/>
          <w:numId w:val="42"/>
        </w:numPr>
        <w:spacing w:line="276" w:lineRule="auto"/>
        <w:ind w:left="720"/>
        <w:jc w:val="both"/>
        <w:rPr>
          <w:rFonts w:ascii="Arial" w:hAnsi="Arial" w:cs="Arial"/>
        </w:rPr>
      </w:pPr>
      <w:r w:rsidRPr="00E31F39">
        <w:rPr>
          <w:rFonts w:ascii="Arial" w:hAnsi="Arial" w:cs="Arial"/>
        </w:rPr>
        <w:t>Turn off all sources of electricity if the switch is accessible and away from the water.</w:t>
      </w:r>
    </w:p>
    <w:p w14:paraId="7290A70C" w14:textId="2145469A" w:rsidR="002127E8" w:rsidRPr="00E31F39" w:rsidRDefault="0067202E" w:rsidP="00E31F39">
      <w:pPr>
        <w:pStyle w:val="ListParagraph"/>
        <w:numPr>
          <w:ilvl w:val="1"/>
          <w:numId w:val="42"/>
        </w:numPr>
        <w:spacing w:line="276" w:lineRule="auto"/>
        <w:ind w:left="720"/>
        <w:jc w:val="both"/>
        <w:rPr>
          <w:rFonts w:ascii="Arial" w:hAnsi="Arial" w:cs="Arial"/>
        </w:rPr>
      </w:pPr>
      <w:r>
        <w:rPr>
          <w:rFonts w:ascii="Arial" w:hAnsi="Arial" w:cs="Arial"/>
        </w:rPr>
        <w:t>799 Broadway</w:t>
      </w:r>
      <w:r w:rsidR="002127E8" w:rsidRPr="00E31F39">
        <w:rPr>
          <w:rFonts w:ascii="Arial" w:hAnsi="Arial" w:cs="Arial"/>
        </w:rPr>
        <w:t xml:space="preserve"> Management will turn off the water source and shut down electrical power as required.</w:t>
      </w:r>
    </w:p>
    <w:p w14:paraId="3265716B" w14:textId="46C08A80" w:rsidR="002127E8" w:rsidRPr="00E31F39" w:rsidRDefault="002127E8" w:rsidP="00E31F39">
      <w:pPr>
        <w:pStyle w:val="ListParagraph"/>
        <w:numPr>
          <w:ilvl w:val="1"/>
          <w:numId w:val="42"/>
        </w:numPr>
        <w:spacing w:line="276" w:lineRule="auto"/>
        <w:ind w:left="720"/>
        <w:jc w:val="both"/>
        <w:rPr>
          <w:rFonts w:ascii="Arial" w:hAnsi="Arial" w:cs="Arial"/>
        </w:rPr>
      </w:pPr>
      <w:r w:rsidRPr="00E31F39">
        <w:rPr>
          <w:rFonts w:ascii="Arial" w:hAnsi="Arial" w:cs="Arial"/>
        </w:rPr>
        <w:t xml:space="preserve">Depending upon the severity of the leak, </w:t>
      </w:r>
      <w:r w:rsidR="0067202E">
        <w:rPr>
          <w:rFonts w:ascii="Arial" w:hAnsi="Arial" w:cs="Arial"/>
        </w:rPr>
        <w:t>799 Broadway</w:t>
      </w:r>
      <w:r w:rsidRPr="00E31F39">
        <w:rPr>
          <w:rFonts w:ascii="Arial" w:hAnsi="Arial" w:cs="Arial"/>
        </w:rPr>
        <w:t xml:space="preserve"> Management will notify tenants whether evacuation of the area is necessary.</w:t>
      </w:r>
    </w:p>
    <w:p w14:paraId="78BCEBA9" w14:textId="77777777" w:rsidR="002127E8" w:rsidRPr="00C86FFA" w:rsidRDefault="002127E8" w:rsidP="00C86FFA">
      <w:pPr>
        <w:pStyle w:val="Heading1"/>
        <w:rPr>
          <w:rFonts w:ascii="Titillium Web" w:hAnsi="Titillium Web"/>
          <w:sz w:val="28"/>
          <w:szCs w:val="28"/>
        </w:rPr>
      </w:pPr>
      <w:bookmarkStart w:id="53" w:name="_Power_Failures"/>
      <w:bookmarkEnd w:id="53"/>
      <w:r w:rsidRPr="00C86FFA">
        <w:rPr>
          <w:rFonts w:ascii="Titillium Web" w:hAnsi="Titillium Web"/>
          <w:sz w:val="28"/>
          <w:szCs w:val="28"/>
        </w:rPr>
        <w:t>Power Failures</w:t>
      </w:r>
    </w:p>
    <w:p w14:paraId="02A9B1C7" w14:textId="77777777" w:rsidR="002127E8" w:rsidRPr="00C86FFA" w:rsidRDefault="002127E8" w:rsidP="00E31F39">
      <w:pPr>
        <w:spacing w:line="276" w:lineRule="auto"/>
        <w:rPr>
          <w:rFonts w:ascii="Arial" w:hAnsi="Arial" w:cs="Arial"/>
        </w:rPr>
      </w:pPr>
      <w:r w:rsidRPr="00C86FFA">
        <w:rPr>
          <w:rFonts w:ascii="Arial" w:hAnsi="Arial" w:cs="Arial"/>
        </w:rPr>
        <w:t>Power failures generally do not pose an immediate threat of personal injury. All critical life safety system components are supported by back-up emergency power. Sufficient back-up lighting is provided in tenant spaces, common areas and in the stairwells. Should a power failure occur:</w:t>
      </w:r>
    </w:p>
    <w:p w14:paraId="4315CAAD" w14:textId="5D603B48" w:rsidR="002127E8" w:rsidRPr="00E31F39" w:rsidRDefault="0067202E" w:rsidP="00E31F39">
      <w:pPr>
        <w:pStyle w:val="ListParagraph"/>
        <w:numPr>
          <w:ilvl w:val="0"/>
          <w:numId w:val="43"/>
        </w:numPr>
        <w:spacing w:line="276" w:lineRule="auto"/>
        <w:jc w:val="both"/>
        <w:rPr>
          <w:rFonts w:ascii="Arial" w:hAnsi="Arial" w:cs="Arial"/>
        </w:rPr>
      </w:pPr>
      <w:r>
        <w:rPr>
          <w:rFonts w:ascii="Arial" w:hAnsi="Arial" w:cs="Arial"/>
        </w:rPr>
        <w:t>799 Broadway</w:t>
      </w:r>
      <w:r w:rsidR="002127E8" w:rsidRPr="00E31F39">
        <w:rPr>
          <w:rFonts w:ascii="Arial" w:hAnsi="Arial" w:cs="Arial"/>
        </w:rPr>
        <w:t xml:space="preserve"> Management will notify tenant contacts regarding the expected duration of the outage and whether the area should be evacuated.</w:t>
      </w:r>
    </w:p>
    <w:p w14:paraId="68BDEADF" w14:textId="05710EA9" w:rsidR="00C86FFA" w:rsidRPr="00E31F39" w:rsidRDefault="002127E8" w:rsidP="00E31F39">
      <w:pPr>
        <w:pStyle w:val="ListParagraph"/>
        <w:numPr>
          <w:ilvl w:val="0"/>
          <w:numId w:val="43"/>
        </w:numPr>
        <w:spacing w:line="276" w:lineRule="auto"/>
        <w:jc w:val="both"/>
        <w:rPr>
          <w:rFonts w:ascii="Arial" w:hAnsi="Arial" w:cs="Arial"/>
        </w:rPr>
      </w:pPr>
      <w:r w:rsidRPr="00E31F39">
        <w:rPr>
          <w:rFonts w:ascii="Arial" w:hAnsi="Arial" w:cs="Arial"/>
        </w:rPr>
        <w:t>Should evacuation be necessary, the emergency evacuation procedures detailed in this manual should be followed. Do not use elevators. Power consumption for the elevators will be limited and reserved for emergency response personnel.</w:t>
      </w:r>
    </w:p>
    <w:p w14:paraId="45E3E3D9" w14:textId="50BC66DE" w:rsidR="002127E8" w:rsidRDefault="002127E8" w:rsidP="00DD33B7">
      <w:pPr>
        <w:pStyle w:val="Heading1"/>
        <w:rPr>
          <w:rFonts w:ascii="Titillium Web" w:hAnsi="Titillium Web"/>
          <w:sz w:val="28"/>
          <w:szCs w:val="28"/>
        </w:rPr>
      </w:pPr>
      <w:bookmarkStart w:id="54" w:name="_Weather/Natural_Disasters"/>
      <w:bookmarkEnd w:id="54"/>
      <w:r w:rsidRPr="00DD33B7">
        <w:rPr>
          <w:rFonts w:ascii="Titillium Web" w:hAnsi="Titillium Web"/>
          <w:sz w:val="28"/>
          <w:szCs w:val="28"/>
        </w:rPr>
        <w:t>Weather/Natural Disasters</w:t>
      </w:r>
    </w:p>
    <w:p w14:paraId="52A8C51C" w14:textId="2A5F0347" w:rsidR="002127E8" w:rsidRDefault="002127E8" w:rsidP="00E31F39">
      <w:pPr>
        <w:spacing w:line="276" w:lineRule="auto"/>
        <w:rPr>
          <w:rFonts w:ascii="Arial" w:hAnsi="Arial" w:cs="Arial"/>
        </w:rPr>
      </w:pPr>
      <w:r w:rsidRPr="00C86FFA">
        <w:rPr>
          <w:rFonts w:ascii="Arial" w:hAnsi="Arial" w:cs="Arial"/>
        </w:rPr>
        <w:t>Should a natural disaster strike while in the building, there are several generic safety precautions recommended for all occupants. It is important to note that falling objects and/or flying glass and debris are generally the greatest danger.</w:t>
      </w:r>
    </w:p>
    <w:p w14:paraId="7C0E9323" w14:textId="77777777" w:rsidR="00475020" w:rsidRDefault="00475020" w:rsidP="00C02847">
      <w:pPr>
        <w:spacing w:line="276" w:lineRule="auto"/>
        <w:rPr>
          <w:rFonts w:ascii="Arial" w:hAnsi="Arial" w:cs="Arial"/>
        </w:rPr>
      </w:pPr>
    </w:p>
    <w:p w14:paraId="2F9EB5BD" w14:textId="13AD57D0" w:rsidR="002127E8" w:rsidRPr="00C86FFA" w:rsidRDefault="002127E8" w:rsidP="00C02847">
      <w:pPr>
        <w:spacing w:line="276" w:lineRule="auto"/>
        <w:rPr>
          <w:rFonts w:ascii="Arial" w:hAnsi="Arial" w:cs="Arial"/>
        </w:rPr>
      </w:pPr>
      <w:r w:rsidRPr="00C86FFA">
        <w:rPr>
          <w:rFonts w:ascii="Arial" w:hAnsi="Arial" w:cs="Arial"/>
        </w:rPr>
        <w:lastRenderedPageBreak/>
        <w:t>During an Incident</w:t>
      </w:r>
    </w:p>
    <w:p w14:paraId="76AEE315" w14:textId="4A721862"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Remain calm.</w:t>
      </w:r>
    </w:p>
    <w:p w14:paraId="2E4A8B26" w14:textId="14E26F9A"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Get under a sturdy table or desk, where feasible.</w:t>
      </w:r>
    </w:p>
    <w:p w14:paraId="7CC907A5" w14:textId="401A1D3A"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Stay away from windows and the building’s exterior walls.</w:t>
      </w:r>
    </w:p>
    <w:p w14:paraId="473732C9" w14:textId="6C1C178B"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Move to an inside corridor and/or walls adjacent to the center core of the building, where possible.</w:t>
      </w:r>
    </w:p>
    <w:p w14:paraId="2BA42DF3" w14:textId="613FEF22"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Stay on your floor, unless otherwise directed. Remaining in the building is generally considered safer than outdoors.</w:t>
      </w:r>
    </w:p>
    <w:p w14:paraId="54839074" w14:textId="7AA0F2E7" w:rsidR="002127E8" w:rsidRPr="00E31F39" w:rsidRDefault="002127E8" w:rsidP="00E31F39">
      <w:pPr>
        <w:pStyle w:val="ListParagraph"/>
        <w:numPr>
          <w:ilvl w:val="1"/>
          <w:numId w:val="45"/>
        </w:numPr>
        <w:spacing w:line="276" w:lineRule="auto"/>
        <w:ind w:left="720"/>
        <w:rPr>
          <w:rFonts w:ascii="Arial" w:hAnsi="Arial" w:cs="Arial"/>
        </w:rPr>
      </w:pPr>
      <w:r w:rsidRPr="00E31F39">
        <w:rPr>
          <w:rFonts w:ascii="Arial" w:hAnsi="Arial" w:cs="Arial"/>
        </w:rPr>
        <w:t>Do not use elevators.</w:t>
      </w:r>
    </w:p>
    <w:p w14:paraId="56498F6D" w14:textId="77777777" w:rsidR="002127E8" w:rsidRPr="00C86FFA" w:rsidRDefault="002127E8" w:rsidP="00C02847">
      <w:pPr>
        <w:spacing w:line="276" w:lineRule="auto"/>
        <w:ind w:left="360" w:hanging="360"/>
        <w:rPr>
          <w:rFonts w:ascii="Arial" w:hAnsi="Arial" w:cs="Arial"/>
        </w:rPr>
      </w:pPr>
      <w:r w:rsidRPr="00C86FFA">
        <w:rPr>
          <w:rFonts w:ascii="Arial" w:hAnsi="Arial" w:cs="Arial"/>
        </w:rPr>
        <w:t>After an Incident</w:t>
      </w:r>
    </w:p>
    <w:p w14:paraId="5F1027E8" w14:textId="11E8A25F"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 xml:space="preserve">Check for injuries to other occupants on the floor. Do not attempt to move seriously injured </w:t>
      </w:r>
      <w:proofErr w:type="gramStart"/>
      <w:r w:rsidRPr="00E31F39">
        <w:rPr>
          <w:rFonts w:ascii="Arial" w:hAnsi="Arial" w:cs="Arial"/>
        </w:rPr>
        <w:t>persons, unless</w:t>
      </w:r>
      <w:proofErr w:type="gramEnd"/>
      <w:r w:rsidRPr="00E31F39">
        <w:rPr>
          <w:rFonts w:ascii="Arial" w:hAnsi="Arial" w:cs="Arial"/>
        </w:rPr>
        <w:t xml:space="preserve"> there is immediate threat of further injury.</w:t>
      </w:r>
    </w:p>
    <w:p w14:paraId="09D7CAEC" w14:textId="150022EF"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Wear shoes for protection from debris and broken glass.</w:t>
      </w:r>
    </w:p>
    <w:p w14:paraId="369078D5" w14:textId="54CF42AA"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 xml:space="preserve">Use a </w:t>
      </w:r>
      <w:proofErr w:type="gramStart"/>
      <w:r w:rsidRPr="00E31F39">
        <w:rPr>
          <w:rFonts w:ascii="Arial" w:hAnsi="Arial" w:cs="Arial"/>
        </w:rPr>
        <w:t>flashlight, if</w:t>
      </w:r>
      <w:proofErr w:type="gramEnd"/>
      <w:r w:rsidRPr="00E31F39">
        <w:rPr>
          <w:rFonts w:ascii="Arial" w:hAnsi="Arial" w:cs="Arial"/>
        </w:rPr>
        <w:t xml:space="preserve"> additional lighting is needed. Do not use matches, cigarette lighters or electric switches or appliances for lighting.</w:t>
      </w:r>
    </w:p>
    <w:p w14:paraId="5F784697" w14:textId="176AD25D"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Remain in place and listen for instructions. Remaining in place may initially be the safest location.</w:t>
      </w:r>
    </w:p>
    <w:p w14:paraId="2438E613" w14:textId="44758BBF"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Stay calm and be patient. It will take time to perform a damage assessment and research the most appropriate time and means of evacuation.</w:t>
      </w:r>
    </w:p>
    <w:p w14:paraId="35DF2ADD" w14:textId="7DB61A2C"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If the floor becomes untenable, proceed to the nearest stairwell exit and relocate down at least three floors to a lower floor that is tenable.</w:t>
      </w:r>
    </w:p>
    <w:p w14:paraId="4D7C3075" w14:textId="39137DDE" w:rsidR="002127E8" w:rsidRPr="00E31F39" w:rsidRDefault="002127E8" w:rsidP="00E31F39">
      <w:pPr>
        <w:pStyle w:val="ListParagraph"/>
        <w:numPr>
          <w:ilvl w:val="1"/>
          <w:numId w:val="47"/>
        </w:numPr>
        <w:spacing w:line="276" w:lineRule="auto"/>
        <w:ind w:left="720"/>
        <w:rPr>
          <w:rFonts w:ascii="Arial" w:hAnsi="Arial" w:cs="Arial"/>
        </w:rPr>
      </w:pPr>
      <w:r w:rsidRPr="00E31F39">
        <w:rPr>
          <w:rFonts w:ascii="Arial" w:hAnsi="Arial" w:cs="Arial"/>
        </w:rPr>
        <w:t>Avoid going all the way down to the building’s lobby or outdoors unless otherwise directed.</w:t>
      </w:r>
    </w:p>
    <w:p w14:paraId="305BDFFB" w14:textId="77777777" w:rsidR="002127E8" w:rsidRPr="00C86FFA" w:rsidRDefault="002127E8" w:rsidP="00E31F39">
      <w:pPr>
        <w:spacing w:line="276" w:lineRule="auto"/>
        <w:rPr>
          <w:rFonts w:ascii="Arial" w:hAnsi="Arial" w:cs="Arial"/>
        </w:rPr>
      </w:pPr>
      <w:r w:rsidRPr="00C86FFA">
        <w:rPr>
          <w:rFonts w:ascii="Arial" w:hAnsi="Arial" w:cs="Arial"/>
        </w:rPr>
        <w:t>Again, remaining in the building may be the safest temporary location. Until an assessment is complete, it may be more dangerous outdoors. Additionally, natural disasters are generally geographically widespread and initially there may be no other place to go to wait or to seek alternative shelter. Roads and public transportation may be temporarily closed. Priority will be placed on emergency services and dealing with injured persons.</w:t>
      </w:r>
    </w:p>
    <w:p w14:paraId="6BE7ACF8" w14:textId="24638218" w:rsidR="002127E8" w:rsidRDefault="002127E8" w:rsidP="00E31F39">
      <w:pPr>
        <w:spacing w:line="276" w:lineRule="auto"/>
        <w:rPr>
          <w:rFonts w:ascii="Arial" w:hAnsi="Arial" w:cs="Arial"/>
        </w:rPr>
      </w:pPr>
      <w:r w:rsidRPr="00C86FFA">
        <w:rPr>
          <w:rFonts w:ascii="Arial" w:hAnsi="Arial" w:cs="Arial"/>
        </w:rPr>
        <w:t>It is recommended that all tenants have a thorough internal natural disaster preparedness plan, including a pre-incident survey and checklist, as well as internal business resumption plans for dealing with the aftermath of a natural disaster</w:t>
      </w:r>
      <w:r w:rsidR="007F5D27">
        <w:rPr>
          <w:rFonts w:ascii="Arial" w:hAnsi="Arial" w:cs="Arial"/>
        </w:rPr>
        <w:t>.</w:t>
      </w:r>
    </w:p>
    <w:p w14:paraId="18829123" w14:textId="6406AAF4" w:rsidR="007F5D27" w:rsidRDefault="007F5D27" w:rsidP="00E31F39">
      <w:pPr>
        <w:spacing w:line="276" w:lineRule="auto"/>
        <w:rPr>
          <w:rFonts w:ascii="Arial" w:hAnsi="Arial" w:cs="Arial"/>
        </w:rPr>
      </w:pPr>
    </w:p>
    <w:p w14:paraId="6ED9382A" w14:textId="1E4CA82F" w:rsidR="007F5D27" w:rsidRDefault="007F5D27" w:rsidP="00E31F39">
      <w:pPr>
        <w:spacing w:line="276" w:lineRule="auto"/>
        <w:rPr>
          <w:rFonts w:ascii="Arial" w:hAnsi="Arial" w:cs="Arial"/>
        </w:rPr>
      </w:pPr>
    </w:p>
    <w:p w14:paraId="7DDCCF8A" w14:textId="77777777" w:rsidR="007F5D27" w:rsidRDefault="007F5D27" w:rsidP="00E31F39">
      <w:pPr>
        <w:spacing w:line="276" w:lineRule="auto"/>
        <w:rPr>
          <w:rFonts w:ascii="Arial" w:hAnsi="Arial" w:cs="Arial"/>
        </w:rPr>
      </w:pPr>
    </w:p>
    <w:p w14:paraId="5B9A1671" w14:textId="415BE5D6" w:rsidR="007F5D27" w:rsidRDefault="007F5D27" w:rsidP="00E31F39">
      <w:pPr>
        <w:spacing w:line="276" w:lineRule="auto"/>
        <w:rPr>
          <w:rFonts w:ascii="Arial" w:hAnsi="Arial" w:cs="Arial"/>
        </w:rPr>
      </w:pPr>
    </w:p>
    <w:p w14:paraId="7D8D1516" w14:textId="286EDEBC" w:rsidR="007F5D27" w:rsidRDefault="007F5D27" w:rsidP="00E31F39">
      <w:pPr>
        <w:spacing w:line="276" w:lineRule="auto"/>
        <w:rPr>
          <w:rFonts w:ascii="Arial" w:hAnsi="Arial" w:cs="Arial"/>
        </w:rPr>
      </w:pPr>
    </w:p>
    <w:p w14:paraId="4063A1F2" w14:textId="49489DFA" w:rsidR="007F5D27" w:rsidRDefault="007F5D27" w:rsidP="00E31F39">
      <w:pPr>
        <w:spacing w:line="276" w:lineRule="auto"/>
        <w:rPr>
          <w:rFonts w:ascii="Arial" w:hAnsi="Arial" w:cs="Arial"/>
        </w:rPr>
      </w:pPr>
    </w:p>
    <w:p w14:paraId="01E14A3A" w14:textId="77777777" w:rsidR="007F5D27" w:rsidRPr="00C86FFA" w:rsidRDefault="007F5D27" w:rsidP="00E31F39">
      <w:pPr>
        <w:spacing w:line="276" w:lineRule="auto"/>
        <w:rPr>
          <w:rFonts w:ascii="Arial" w:hAnsi="Arial" w:cs="Arial"/>
          <w:b/>
          <w:bCs/>
          <w:color w:val="1F3864" w:themeColor="accent1" w:themeShade="80"/>
        </w:rPr>
      </w:pPr>
    </w:p>
    <w:p w14:paraId="31E3A82C" w14:textId="23BAAEAD" w:rsidR="002127E8" w:rsidRPr="007F5D27" w:rsidRDefault="002127E8" w:rsidP="00C86FFA">
      <w:pPr>
        <w:pStyle w:val="Heading1"/>
        <w:pBdr>
          <w:bottom w:val="single" w:sz="6" w:space="1" w:color="auto"/>
        </w:pBdr>
        <w:rPr>
          <w:rFonts w:ascii="Titillium Web" w:hAnsi="Titillium Web"/>
          <w:sz w:val="48"/>
          <w:szCs w:val="48"/>
        </w:rPr>
      </w:pPr>
      <w:bookmarkStart w:id="55" w:name="_Emergency_Tenant_Forms"/>
      <w:bookmarkEnd w:id="55"/>
      <w:r w:rsidRPr="007F5D27">
        <w:rPr>
          <w:rFonts w:ascii="Titillium Web" w:hAnsi="Titillium Web"/>
          <w:sz w:val="48"/>
          <w:szCs w:val="48"/>
        </w:rPr>
        <w:lastRenderedPageBreak/>
        <w:t>Emergency Tenant Forms</w:t>
      </w:r>
      <w:r w:rsidR="00BD256F" w:rsidRPr="007F5D27">
        <w:rPr>
          <w:rFonts w:ascii="Titillium Web" w:hAnsi="Titillium Web"/>
          <w:sz w:val="48"/>
          <w:szCs w:val="48"/>
        </w:rPr>
        <w:t xml:space="preserve"> &amp; References</w:t>
      </w:r>
    </w:p>
    <w:p w14:paraId="0B97CDEB" w14:textId="77777777" w:rsidR="00E31F39" w:rsidRDefault="00E31F39" w:rsidP="00C86FFA">
      <w:pPr>
        <w:spacing w:line="276" w:lineRule="auto"/>
        <w:rPr>
          <w:rFonts w:ascii="Arial" w:hAnsi="Arial" w:cs="Arial"/>
          <w:sz w:val="2"/>
          <w:szCs w:val="2"/>
        </w:rPr>
      </w:pPr>
    </w:p>
    <w:p w14:paraId="66EC91CF" w14:textId="55945842" w:rsidR="002127E8" w:rsidRDefault="002127E8" w:rsidP="00C86FFA">
      <w:pPr>
        <w:spacing w:line="276" w:lineRule="auto"/>
        <w:rPr>
          <w:rFonts w:ascii="Arial" w:hAnsi="Arial" w:cs="Arial"/>
        </w:rPr>
      </w:pPr>
      <w:r w:rsidRPr="00C86FFA">
        <w:rPr>
          <w:rFonts w:ascii="Arial" w:hAnsi="Arial" w:cs="Arial"/>
        </w:rPr>
        <w:t xml:space="preserve">As part of our mission in providing a safe environment for our tenants and their visitors, we kindly ask that the series of forms </w:t>
      </w:r>
      <w:r w:rsidR="00537143">
        <w:rPr>
          <w:rFonts w:ascii="Arial" w:hAnsi="Arial" w:cs="Arial"/>
        </w:rPr>
        <w:t xml:space="preserve">to </w:t>
      </w:r>
      <w:r w:rsidRPr="00C86FFA">
        <w:rPr>
          <w:rFonts w:ascii="Arial" w:hAnsi="Arial" w:cs="Arial"/>
        </w:rPr>
        <w:t xml:space="preserve">be completed and submitted to the </w:t>
      </w:r>
      <w:r w:rsidR="0067202E">
        <w:rPr>
          <w:rFonts w:ascii="Arial" w:hAnsi="Arial" w:cs="Arial"/>
        </w:rPr>
        <w:t>799 Broadway</w:t>
      </w:r>
      <w:r w:rsidRPr="00C86FFA">
        <w:rPr>
          <w:rFonts w:ascii="Arial" w:hAnsi="Arial" w:cs="Arial"/>
        </w:rPr>
        <w:t xml:space="preserve"> Management office in a timely manner. In the event of any emergency personnel’s information has changed, please submit a revised copy to the management.</w:t>
      </w:r>
    </w:p>
    <w:p w14:paraId="09232CDA" w14:textId="566E0A82" w:rsidR="00DD2F85" w:rsidRDefault="00DD2F85" w:rsidP="00C86FFA">
      <w:pPr>
        <w:spacing w:line="276" w:lineRule="auto"/>
        <w:rPr>
          <w:rFonts w:ascii="Arial" w:hAnsi="Arial" w:cs="Arial"/>
        </w:rPr>
      </w:pPr>
      <w:r>
        <w:rPr>
          <w:rFonts w:ascii="Arial" w:hAnsi="Arial" w:cs="Arial"/>
        </w:rPr>
        <w:t xml:space="preserve">Please see the following page referencing the list of forms and references. </w:t>
      </w:r>
    </w:p>
    <w:p w14:paraId="284CAEF9" w14:textId="7A523754" w:rsidR="002127E8" w:rsidRPr="006A5B34" w:rsidRDefault="002127E8" w:rsidP="00C86FFA">
      <w:pPr>
        <w:spacing w:line="276" w:lineRule="auto"/>
        <w:rPr>
          <w:rFonts w:ascii="Arial" w:hAnsi="Arial" w:cs="Arial"/>
          <w:sz w:val="20"/>
          <w:szCs w:val="20"/>
        </w:rPr>
      </w:pPr>
      <w:r w:rsidRPr="00C86FFA">
        <w:rPr>
          <w:rFonts w:ascii="Arial" w:hAnsi="Arial" w:cs="Arial"/>
        </w:rPr>
        <w:t xml:space="preserve">Please feel free to contact the management office with any questions and concerns you may have at </w:t>
      </w:r>
      <w:r w:rsidR="0006346B">
        <w:rPr>
          <w:rFonts w:ascii="Arial" w:hAnsi="Arial" w:cs="Arial"/>
        </w:rPr>
        <w:t>212-858-0799.</w:t>
      </w:r>
    </w:p>
    <w:p w14:paraId="2842B267" w14:textId="30866941" w:rsidR="007978D9" w:rsidRPr="007F5D27" w:rsidRDefault="0067202E"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Pr>
          <w:rFonts w:ascii="Arial" w:hAnsi="Arial" w:cs="Arial"/>
          <w:u w:val="single"/>
        </w:rPr>
        <w:t>799 Broadway</w:t>
      </w:r>
      <w:r w:rsidR="007978D9" w:rsidRPr="007F5D27">
        <w:rPr>
          <w:rFonts w:ascii="Arial" w:hAnsi="Arial" w:cs="Arial"/>
          <w:u w:val="single"/>
        </w:rPr>
        <w:t xml:space="preserve"> Warden Chart</w:t>
      </w:r>
    </w:p>
    <w:p w14:paraId="21C2EC11" w14:textId="77777777" w:rsidR="007978D9" w:rsidRPr="007F5D27" w:rsidRDefault="007978D9"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7F5D27">
        <w:rPr>
          <w:rFonts w:ascii="Arial" w:hAnsi="Arial" w:cs="Arial"/>
          <w:u w:val="single"/>
        </w:rPr>
        <w:t>Tenant Emergency Contact Form</w:t>
      </w:r>
    </w:p>
    <w:p w14:paraId="4DE70910" w14:textId="52824A26" w:rsidR="007978D9" w:rsidRDefault="007978D9"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7F5D27">
        <w:rPr>
          <w:rFonts w:ascii="Arial" w:hAnsi="Arial" w:cs="Arial"/>
          <w:u w:val="single"/>
        </w:rPr>
        <w:t xml:space="preserve">Special Assistance Registration Form </w:t>
      </w:r>
    </w:p>
    <w:p w14:paraId="7DA4E860" w14:textId="3451C63A" w:rsidR="00A60FE8" w:rsidRPr="00A60FE8" w:rsidRDefault="00A60FE8"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A60FE8">
        <w:rPr>
          <w:rFonts w:ascii="Arial" w:hAnsi="Arial" w:cs="Arial"/>
          <w:u w:val="single"/>
        </w:rPr>
        <w:t>Building Relocation Areas &amp; Routes</w:t>
      </w:r>
      <w:r>
        <w:rPr>
          <w:rFonts w:ascii="Arial" w:hAnsi="Arial" w:cs="Arial"/>
        </w:rPr>
        <w:t xml:space="preserve"> </w:t>
      </w:r>
    </w:p>
    <w:p w14:paraId="6B637117" w14:textId="3A73A875" w:rsidR="00A60FE8" w:rsidRPr="007F5D27" w:rsidRDefault="00A60FE8"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A60FE8">
        <w:rPr>
          <w:rFonts w:ascii="Arial" w:hAnsi="Arial" w:cs="Arial"/>
          <w:u w:val="single"/>
        </w:rPr>
        <w:t>Exit Routes of the Building</w:t>
      </w:r>
    </w:p>
    <w:p w14:paraId="33539031" w14:textId="14014458" w:rsidR="007978D9" w:rsidRPr="007F5D27" w:rsidRDefault="007978D9"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7F5D27">
        <w:rPr>
          <w:rFonts w:ascii="Arial" w:hAnsi="Arial" w:cs="Arial"/>
          <w:u w:val="single"/>
        </w:rPr>
        <w:t>Bomb Threat Checklist</w:t>
      </w:r>
    </w:p>
    <w:p w14:paraId="27CF786D" w14:textId="77777777" w:rsidR="007978D9" w:rsidRPr="007F5D27" w:rsidRDefault="007978D9" w:rsidP="00C02847">
      <w:pPr>
        <w:pStyle w:val="ListParagraph"/>
        <w:widowControl w:val="0"/>
        <w:numPr>
          <w:ilvl w:val="0"/>
          <w:numId w:val="8"/>
        </w:numPr>
        <w:autoSpaceDE w:val="0"/>
        <w:autoSpaceDN w:val="0"/>
        <w:spacing w:after="0" w:line="276" w:lineRule="auto"/>
        <w:ind w:left="720"/>
        <w:jc w:val="both"/>
        <w:rPr>
          <w:rFonts w:ascii="Arial" w:hAnsi="Arial" w:cs="Arial"/>
          <w:u w:val="single"/>
        </w:rPr>
      </w:pPr>
      <w:r w:rsidRPr="007F5D27">
        <w:rPr>
          <w:rFonts w:ascii="Arial" w:hAnsi="Arial" w:cs="Arial"/>
          <w:u w:val="single"/>
        </w:rPr>
        <w:t>NYPD Suspicious Package Reference</w:t>
      </w:r>
    </w:p>
    <w:p w14:paraId="145E19F3" w14:textId="51384C82" w:rsidR="00C86E33" w:rsidRPr="009B7ED8" w:rsidRDefault="00C86E33" w:rsidP="00BD256F">
      <w:pPr>
        <w:pStyle w:val="ListParagraph"/>
        <w:widowControl w:val="0"/>
        <w:autoSpaceDE w:val="0"/>
        <w:autoSpaceDN w:val="0"/>
        <w:spacing w:after="0" w:line="276" w:lineRule="auto"/>
        <w:rPr>
          <w:rFonts w:ascii="Arial" w:hAnsi="Arial" w:cs="Arial"/>
        </w:rPr>
      </w:pPr>
    </w:p>
    <w:sectPr w:rsidR="00C86E33" w:rsidRPr="009B7ED8" w:rsidSect="00B938A6">
      <w:footerReference w:type="default" r:id="rId10"/>
      <w:pgSz w:w="12240" w:h="15840"/>
      <w:pgMar w:top="1260" w:right="1440" w:bottom="1440" w:left="135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30CB7" w14:textId="77777777" w:rsidR="00C86E33" w:rsidRDefault="00C86E33" w:rsidP="00C86E33">
      <w:pPr>
        <w:spacing w:after="0" w:line="240" w:lineRule="auto"/>
      </w:pPr>
      <w:r>
        <w:separator/>
      </w:r>
    </w:p>
  </w:endnote>
  <w:endnote w:type="continuationSeparator" w:id="0">
    <w:p w14:paraId="091E144B" w14:textId="77777777" w:rsidR="00C86E33" w:rsidRDefault="00C86E33" w:rsidP="00C86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AC37" w14:textId="7DD3B3D8" w:rsidR="00C86E33" w:rsidRPr="005B0C21" w:rsidRDefault="00976928" w:rsidP="005B0C21">
    <w:pPr>
      <w:pStyle w:val="Footer"/>
      <w:tabs>
        <w:tab w:val="left" w:pos="5633"/>
      </w:tabs>
      <w:rPr>
        <w:color w:val="808080" w:themeColor="background1" w:themeShade="80"/>
      </w:rPr>
    </w:pPr>
    <w:r>
      <w:rPr>
        <w:color w:val="808080" w:themeColor="background1" w:themeShade="80"/>
      </w:rPr>
      <w:t>799 Broadway</w:t>
    </w:r>
    <w:r w:rsidR="005B0C21" w:rsidRPr="005B0C21">
      <w:rPr>
        <w:color w:val="808080" w:themeColor="background1" w:themeShade="80"/>
      </w:rPr>
      <w:t xml:space="preserve"> Emergency Procedures &amp; Evacuation Plan </w:t>
    </w:r>
    <w:r w:rsidR="005B0C21" w:rsidRPr="005B0C21">
      <w:rPr>
        <w:color w:val="808080" w:themeColor="background1" w:themeShade="80"/>
      </w:rPr>
      <w:tab/>
    </w:r>
    <w:r w:rsidR="005B0C21" w:rsidRPr="005B0C21">
      <w:rPr>
        <w:color w:val="808080" w:themeColor="background1" w:themeShade="80"/>
      </w:rPr>
      <w:tab/>
    </w:r>
    <w:r w:rsidR="00260C20" w:rsidRPr="005B0C21">
      <w:rPr>
        <w:color w:val="808080" w:themeColor="background1" w:themeShade="80"/>
      </w:rPr>
      <w:t>|</w:t>
    </w:r>
    <w:r w:rsidR="002127E8" w:rsidRPr="005B0C21">
      <w:rPr>
        <w:color w:val="808080" w:themeColor="background1" w:themeShade="80"/>
      </w:rPr>
      <w:fldChar w:fldCharType="begin"/>
    </w:r>
    <w:r w:rsidR="002127E8" w:rsidRPr="005B0C21">
      <w:rPr>
        <w:color w:val="808080" w:themeColor="background1" w:themeShade="80"/>
      </w:rPr>
      <w:instrText xml:space="preserve"> PAGE   \* MERGEFORMAT </w:instrText>
    </w:r>
    <w:r w:rsidR="002127E8" w:rsidRPr="005B0C21">
      <w:rPr>
        <w:color w:val="808080" w:themeColor="background1" w:themeShade="80"/>
      </w:rPr>
      <w:fldChar w:fldCharType="separate"/>
    </w:r>
    <w:r w:rsidR="002127E8" w:rsidRPr="005B0C21">
      <w:rPr>
        <w:b/>
        <w:bCs/>
        <w:noProof/>
        <w:color w:val="808080" w:themeColor="background1" w:themeShade="80"/>
      </w:rPr>
      <w:t>1</w:t>
    </w:r>
    <w:r w:rsidR="002127E8" w:rsidRPr="005B0C21">
      <w:rPr>
        <w:b/>
        <w:bCs/>
        <w:noProof/>
        <w:color w:val="808080" w:themeColor="background1" w:themeShade="80"/>
      </w:rPr>
      <w:fldChar w:fldCharType="end"/>
    </w:r>
    <w:r w:rsidR="002127E8" w:rsidRPr="005B0C21">
      <w:rPr>
        <w:b/>
        <w:bCs/>
        <w:color w:val="808080" w:themeColor="background1" w:themeShade="80"/>
      </w:rPr>
      <w:t xml:space="preserve"> </w:t>
    </w:r>
    <w:r w:rsidR="002127E8" w:rsidRPr="005B0C21">
      <w:rPr>
        <w:color w:val="808080" w:themeColor="background1" w:themeShade="80"/>
      </w:rPr>
      <w:t>|</w:t>
    </w:r>
    <w:r w:rsidR="002127E8" w:rsidRPr="005B0C21">
      <w:rPr>
        <w:b/>
        <w:bCs/>
        <w:color w:val="808080" w:themeColor="background1" w:themeShade="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B528" w14:textId="77777777" w:rsidR="00C86E33" w:rsidRDefault="00C86E33" w:rsidP="00C86E33">
      <w:pPr>
        <w:spacing w:after="0" w:line="240" w:lineRule="auto"/>
      </w:pPr>
      <w:r>
        <w:separator/>
      </w:r>
    </w:p>
  </w:footnote>
  <w:footnote w:type="continuationSeparator" w:id="0">
    <w:p w14:paraId="60843245" w14:textId="77777777" w:rsidR="00C86E33" w:rsidRDefault="00C86E33" w:rsidP="00C86E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08E7"/>
    <w:multiLevelType w:val="hybridMultilevel"/>
    <w:tmpl w:val="81B21742"/>
    <w:lvl w:ilvl="0" w:tplc="2724EA3C">
      <w:start w:val="1"/>
      <w:numFmt w:val="bullet"/>
      <w:lvlText w:val=""/>
      <w:lvlJc w:val="left"/>
      <w:pPr>
        <w:ind w:left="720" w:hanging="360"/>
      </w:pPr>
      <w:rPr>
        <w:rFonts w:ascii="Symbol" w:hAnsi="Symbol" w:hint="default"/>
        <w:sz w:val="24"/>
        <w:szCs w:val="24"/>
      </w:rPr>
    </w:lvl>
    <w:lvl w:ilvl="1" w:tplc="2724EA3C">
      <w:start w:val="1"/>
      <w:numFmt w:val="bullet"/>
      <w:lvlText w:val=""/>
      <w:lvlJc w:val="left"/>
      <w:pPr>
        <w:ind w:left="1440" w:hanging="360"/>
      </w:pPr>
      <w:rPr>
        <w:rFonts w:ascii="Symbol" w:hAnsi="Symbol"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3FF3"/>
    <w:multiLevelType w:val="hybridMultilevel"/>
    <w:tmpl w:val="2738194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8D742DF"/>
    <w:multiLevelType w:val="hybridMultilevel"/>
    <w:tmpl w:val="6D54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868B5"/>
    <w:multiLevelType w:val="hybridMultilevel"/>
    <w:tmpl w:val="4E80E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35191"/>
    <w:multiLevelType w:val="hybridMultilevel"/>
    <w:tmpl w:val="DBFAAF74"/>
    <w:lvl w:ilvl="0" w:tplc="2724EA3C">
      <w:start w:val="1"/>
      <w:numFmt w:val="bullet"/>
      <w:lvlText w:val=""/>
      <w:lvlJc w:val="left"/>
      <w:pPr>
        <w:ind w:left="810" w:hanging="360"/>
      </w:pPr>
      <w:rPr>
        <w:rFonts w:ascii="Symbol" w:hAnsi="Symbol" w:hint="default"/>
        <w:sz w:val="24"/>
        <w:szCs w:val="24"/>
      </w:rPr>
    </w:lvl>
    <w:lvl w:ilvl="1" w:tplc="04090001">
      <w:start w:val="1"/>
      <w:numFmt w:val="bullet"/>
      <w:lvlText w:val=""/>
      <w:lvlJc w:val="left"/>
      <w:pPr>
        <w:ind w:left="1530" w:hanging="360"/>
      </w:pPr>
      <w:rPr>
        <w:rFonts w:ascii="Symbol" w:hAnsi="Symbol" w:hint="default"/>
      </w:rPr>
    </w:lvl>
    <w:lvl w:ilvl="2" w:tplc="2724EA3C">
      <w:start w:val="1"/>
      <w:numFmt w:val="bullet"/>
      <w:lvlText w:val=""/>
      <w:lvlJc w:val="left"/>
      <w:pPr>
        <w:ind w:left="2250" w:hanging="360"/>
      </w:pPr>
      <w:rPr>
        <w:rFonts w:ascii="Symbol" w:hAnsi="Symbol" w:hint="default"/>
        <w:sz w:val="24"/>
        <w:szCs w:val="24"/>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84544D3"/>
    <w:multiLevelType w:val="hybridMultilevel"/>
    <w:tmpl w:val="40EE5FC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4E14B4"/>
    <w:multiLevelType w:val="hybridMultilevel"/>
    <w:tmpl w:val="D96E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A04D4"/>
    <w:multiLevelType w:val="hybridMultilevel"/>
    <w:tmpl w:val="DADE01F6"/>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D483E"/>
    <w:multiLevelType w:val="hybridMultilevel"/>
    <w:tmpl w:val="8B3AB7AA"/>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E0696"/>
    <w:multiLevelType w:val="hybridMultilevel"/>
    <w:tmpl w:val="56BAA092"/>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73077"/>
    <w:multiLevelType w:val="hybridMultilevel"/>
    <w:tmpl w:val="FAB0E094"/>
    <w:lvl w:ilvl="0" w:tplc="2724EA3C">
      <w:start w:val="1"/>
      <w:numFmt w:val="bullet"/>
      <w:lvlText w:val=""/>
      <w:lvlJc w:val="left"/>
      <w:pPr>
        <w:ind w:left="720" w:hanging="360"/>
      </w:pPr>
      <w:rPr>
        <w:rFonts w:ascii="Symbol" w:hAnsi="Symbol" w:hint="default"/>
        <w:sz w:val="24"/>
        <w:szCs w:val="24"/>
      </w:rPr>
    </w:lvl>
    <w:lvl w:ilvl="1" w:tplc="2724EA3C">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63516"/>
    <w:multiLevelType w:val="hybridMultilevel"/>
    <w:tmpl w:val="C7ACCF4C"/>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05450"/>
    <w:multiLevelType w:val="hybridMultilevel"/>
    <w:tmpl w:val="AD0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076D8"/>
    <w:multiLevelType w:val="hybridMultilevel"/>
    <w:tmpl w:val="321A5BEA"/>
    <w:lvl w:ilvl="0" w:tplc="2724EA3C">
      <w:start w:val="1"/>
      <w:numFmt w:val="bullet"/>
      <w:lvlText w:val=""/>
      <w:lvlJc w:val="left"/>
      <w:pPr>
        <w:ind w:left="630" w:hanging="360"/>
      </w:pPr>
      <w:rPr>
        <w:rFonts w:ascii="Symbol" w:hAnsi="Symbol" w:hint="default"/>
        <w:sz w:val="24"/>
        <w:szCs w:val="24"/>
      </w:rPr>
    </w:lvl>
    <w:lvl w:ilvl="1" w:tplc="2724EA3C">
      <w:start w:val="1"/>
      <w:numFmt w:val="bullet"/>
      <w:lvlText w:val=""/>
      <w:lvlJc w:val="left"/>
      <w:pPr>
        <w:ind w:left="1350" w:hanging="360"/>
      </w:pPr>
      <w:rPr>
        <w:rFonts w:ascii="Symbol" w:hAnsi="Symbol" w:hint="default"/>
        <w:sz w:val="24"/>
        <w:szCs w:val="24"/>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320366D3"/>
    <w:multiLevelType w:val="hybridMultilevel"/>
    <w:tmpl w:val="D3C6023A"/>
    <w:lvl w:ilvl="0" w:tplc="2724EA3C">
      <w:start w:val="1"/>
      <w:numFmt w:val="bullet"/>
      <w:lvlText w:val=""/>
      <w:lvlJc w:val="left"/>
      <w:pPr>
        <w:ind w:left="720" w:hanging="360"/>
      </w:pPr>
      <w:rPr>
        <w:rFonts w:ascii="Symbol" w:hAnsi="Symbol" w:hint="default"/>
        <w:sz w:val="24"/>
        <w:szCs w:val="24"/>
      </w:rPr>
    </w:lvl>
    <w:lvl w:ilvl="1" w:tplc="2724EA3C">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C65F4"/>
    <w:multiLevelType w:val="hybridMultilevel"/>
    <w:tmpl w:val="BB0A168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15:restartNumberingAfterBreak="0">
    <w:nsid w:val="34781085"/>
    <w:multiLevelType w:val="hybridMultilevel"/>
    <w:tmpl w:val="D370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E7E95"/>
    <w:multiLevelType w:val="hybridMultilevel"/>
    <w:tmpl w:val="D67C0FBA"/>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275EB"/>
    <w:multiLevelType w:val="hybridMultilevel"/>
    <w:tmpl w:val="332CA47E"/>
    <w:lvl w:ilvl="0" w:tplc="2724EA3C">
      <w:start w:val="1"/>
      <w:numFmt w:val="bullet"/>
      <w:lvlText w:val=""/>
      <w:lvlJc w:val="left"/>
      <w:pPr>
        <w:ind w:left="810" w:hanging="360"/>
      </w:pPr>
      <w:rPr>
        <w:rFonts w:ascii="Symbol" w:hAnsi="Symbol" w:hint="default"/>
        <w:sz w:val="24"/>
        <w:szCs w:val="24"/>
      </w:rPr>
    </w:lvl>
    <w:lvl w:ilvl="1" w:tplc="04090001">
      <w:start w:val="1"/>
      <w:numFmt w:val="bullet"/>
      <w:lvlText w:val=""/>
      <w:lvlJc w:val="left"/>
      <w:pPr>
        <w:ind w:left="1530" w:hanging="360"/>
      </w:pPr>
      <w:rPr>
        <w:rFonts w:ascii="Symbol" w:hAnsi="Symbol" w:hint="default"/>
      </w:rPr>
    </w:lvl>
    <w:lvl w:ilvl="2" w:tplc="2724EA3C">
      <w:start w:val="1"/>
      <w:numFmt w:val="bullet"/>
      <w:lvlText w:val=""/>
      <w:lvlJc w:val="left"/>
      <w:pPr>
        <w:ind w:left="2250" w:hanging="360"/>
      </w:pPr>
      <w:rPr>
        <w:rFonts w:ascii="Symbol" w:hAnsi="Symbol" w:hint="default"/>
        <w:sz w:val="24"/>
        <w:szCs w:val="24"/>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398D12DD"/>
    <w:multiLevelType w:val="hybridMultilevel"/>
    <w:tmpl w:val="BB3E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A7368"/>
    <w:multiLevelType w:val="hybridMultilevel"/>
    <w:tmpl w:val="4104890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634800"/>
    <w:multiLevelType w:val="hybridMultilevel"/>
    <w:tmpl w:val="D986AB58"/>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F20C65"/>
    <w:multiLevelType w:val="hybridMultilevel"/>
    <w:tmpl w:val="817E292E"/>
    <w:lvl w:ilvl="0" w:tplc="2724EA3C">
      <w:start w:val="1"/>
      <w:numFmt w:val="bullet"/>
      <w:lvlText w:val=""/>
      <w:lvlJc w:val="left"/>
      <w:pPr>
        <w:ind w:left="810" w:hanging="360"/>
      </w:pPr>
      <w:rPr>
        <w:rFonts w:ascii="Symbol" w:hAnsi="Symbol" w:hint="default"/>
        <w:sz w:val="24"/>
        <w:szCs w:val="24"/>
      </w:rPr>
    </w:lvl>
    <w:lvl w:ilvl="1" w:tplc="04090001">
      <w:start w:val="1"/>
      <w:numFmt w:val="bullet"/>
      <w:lvlText w:val=""/>
      <w:lvlJc w:val="left"/>
      <w:pPr>
        <w:ind w:left="1530" w:hanging="360"/>
      </w:pPr>
      <w:rPr>
        <w:rFonts w:ascii="Symbol" w:hAnsi="Symbol" w:hint="default"/>
      </w:rPr>
    </w:lvl>
    <w:lvl w:ilvl="2" w:tplc="2DB26558">
      <w:numFmt w:val="bullet"/>
      <w:lvlText w:val="-"/>
      <w:lvlJc w:val="left"/>
      <w:pPr>
        <w:ind w:left="2250" w:hanging="360"/>
      </w:pPr>
      <w:rPr>
        <w:rFonts w:ascii="Arial" w:eastAsiaTheme="minorHAnsi" w:hAnsi="Arial" w:cs="Arial"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49E230F1"/>
    <w:multiLevelType w:val="hybridMultilevel"/>
    <w:tmpl w:val="796A5F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554220"/>
    <w:multiLevelType w:val="hybridMultilevel"/>
    <w:tmpl w:val="74A6A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C057F"/>
    <w:multiLevelType w:val="hybridMultilevel"/>
    <w:tmpl w:val="1A602A88"/>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A612C"/>
    <w:multiLevelType w:val="hybridMultilevel"/>
    <w:tmpl w:val="64408150"/>
    <w:lvl w:ilvl="0" w:tplc="2724EA3C">
      <w:start w:val="1"/>
      <w:numFmt w:val="bullet"/>
      <w:lvlText w:val=""/>
      <w:lvlJc w:val="left"/>
      <w:pPr>
        <w:ind w:left="720" w:hanging="360"/>
      </w:pPr>
      <w:rPr>
        <w:rFonts w:ascii="Symbol" w:hAnsi="Symbol" w:hint="default"/>
        <w:sz w:val="24"/>
        <w:szCs w:val="24"/>
      </w:rPr>
    </w:lvl>
    <w:lvl w:ilvl="1" w:tplc="4816067C">
      <w:start w:val="315"/>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7669F"/>
    <w:multiLevelType w:val="hybridMultilevel"/>
    <w:tmpl w:val="64BE3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2E63A7"/>
    <w:multiLevelType w:val="hybridMultilevel"/>
    <w:tmpl w:val="72CA3B98"/>
    <w:lvl w:ilvl="0" w:tplc="2724EA3C">
      <w:start w:val="1"/>
      <w:numFmt w:val="bullet"/>
      <w:lvlText w:val=""/>
      <w:lvlJc w:val="left"/>
      <w:pPr>
        <w:ind w:left="720" w:hanging="360"/>
      </w:pPr>
      <w:rPr>
        <w:rFonts w:ascii="Symbol" w:hAnsi="Symbol" w:hint="default"/>
        <w:sz w:val="24"/>
        <w:szCs w:val="24"/>
      </w:rPr>
    </w:lvl>
    <w:lvl w:ilvl="1" w:tplc="2724EA3C">
      <w:start w:val="1"/>
      <w:numFmt w:val="bullet"/>
      <w:lvlText w:val=""/>
      <w:lvlJc w:val="left"/>
      <w:pPr>
        <w:ind w:left="1440" w:hanging="360"/>
      </w:pPr>
      <w:rPr>
        <w:rFonts w:ascii="Symbol" w:hAnsi="Symbol" w:hint="default"/>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C069B"/>
    <w:multiLevelType w:val="hybridMultilevel"/>
    <w:tmpl w:val="35A8E4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4917FA"/>
    <w:multiLevelType w:val="hybridMultilevel"/>
    <w:tmpl w:val="F75E624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6F17BB"/>
    <w:multiLevelType w:val="hybridMultilevel"/>
    <w:tmpl w:val="35D82658"/>
    <w:lvl w:ilvl="0" w:tplc="2724EA3C">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F7C5A"/>
    <w:multiLevelType w:val="hybridMultilevel"/>
    <w:tmpl w:val="A83CBA10"/>
    <w:lvl w:ilvl="0" w:tplc="2724EA3C">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21604"/>
    <w:multiLevelType w:val="hybridMultilevel"/>
    <w:tmpl w:val="A454DB04"/>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B4AA2"/>
    <w:multiLevelType w:val="hybridMultilevel"/>
    <w:tmpl w:val="F88C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82520"/>
    <w:multiLevelType w:val="hybridMultilevel"/>
    <w:tmpl w:val="E4289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AB59AA"/>
    <w:multiLevelType w:val="hybridMultilevel"/>
    <w:tmpl w:val="331048B6"/>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02946"/>
    <w:multiLevelType w:val="hybridMultilevel"/>
    <w:tmpl w:val="1576D046"/>
    <w:lvl w:ilvl="0" w:tplc="2724EA3C">
      <w:start w:val="1"/>
      <w:numFmt w:val="bullet"/>
      <w:lvlText w:val=""/>
      <w:lvlJc w:val="left"/>
      <w:pPr>
        <w:ind w:left="990" w:hanging="360"/>
      </w:pPr>
      <w:rPr>
        <w:rFonts w:ascii="Symbol" w:hAnsi="Symbol" w:hint="default"/>
        <w:sz w:val="24"/>
        <w:szCs w:val="24"/>
      </w:rPr>
    </w:lvl>
    <w:lvl w:ilvl="1" w:tplc="2724EA3C">
      <w:start w:val="1"/>
      <w:numFmt w:val="bullet"/>
      <w:lvlText w:val=""/>
      <w:lvlJc w:val="left"/>
      <w:pPr>
        <w:ind w:left="1710" w:hanging="360"/>
      </w:pPr>
      <w:rPr>
        <w:rFonts w:ascii="Symbol" w:hAnsi="Symbol" w:hint="default"/>
        <w:sz w:val="24"/>
        <w:szCs w:val="24"/>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63226D72"/>
    <w:multiLevelType w:val="hybridMultilevel"/>
    <w:tmpl w:val="F36ACDAC"/>
    <w:lvl w:ilvl="0" w:tplc="04090001">
      <w:start w:val="1"/>
      <w:numFmt w:val="bullet"/>
      <w:lvlText w:val=""/>
      <w:lvlJc w:val="left"/>
      <w:pPr>
        <w:ind w:left="720" w:hanging="360"/>
      </w:pPr>
      <w:rPr>
        <w:rFonts w:ascii="Symbol" w:hAnsi="Symbol" w:hint="default"/>
      </w:rPr>
    </w:lvl>
    <w:lvl w:ilvl="1" w:tplc="2724EA3C">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BD262F"/>
    <w:multiLevelType w:val="hybridMultilevel"/>
    <w:tmpl w:val="43D239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AC73095"/>
    <w:multiLevelType w:val="hybridMultilevel"/>
    <w:tmpl w:val="EB5CBE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E185EF7"/>
    <w:multiLevelType w:val="hybridMultilevel"/>
    <w:tmpl w:val="A89C0342"/>
    <w:lvl w:ilvl="0" w:tplc="F47AA7E6">
      <w:start w:val="2"/>
      <w:numFmt w:val="bullet"/>
      <w:lvlText w:val="•"/>
      <w:lvlJc w:val="left"/>
      <w:pPr>
        <w:ind w:left="720" w:hanging="360"/>
      </w:pPr>
      <w:rPr>
        <w:rFonts w:ascii="Titillium Web" w:eastAsiaTheme="minorHAnsi" w:hAnsi="Titillium Web"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017AB"/>
    <w:multiLevelType w:val="hybridMultilevel"/>
    <w:tmpl w:val="677C6D58"/>
    <w:lvl w:ilvl="0" w:tplc="2724EA3C">
      <w:start w:val="1"/>
      <w:numFmt w:val="bullet"/>
      <w:lvlText w:val=""/>
      <w:lvlJc w:val="left"/>
      <w:pPr>
        <w:ind w:left="720" w:hanging="360"/>
      </w:pPr>
      <w:rPr>
        <w:rFonts w:ascii="Symbol" w:hAnsi="Symbol" w:hint="default"/>
        <w:sz w:val="24"/>
        <w:szCs w:val="24"/>
      </w:rPr>
    </w:lvl>
    <w:lvl w:ilvl="1" w:tplc="2724EA3C">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022722"/>
    <w:multiLevelType w:val="hybridMultilevel"/>
    <w:tmpl w:val="FCF6078C"/>
    <w:lvl w:ilvl="0" w:tplc="2724EA3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22633"/>
    <w:multiLevelType w:val="hybridMultilevel"/>
    <w:tmpl w:val="356608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AFC6BC1"/>
    <w:multiLevelType w:val="hybridMultilevel"/>
    <w:tmpl w:val="36A25E00"/>
    <w:lvl w:ilvl="0" w:tplc="04090001">
      <w:start w:val="1"/>
      <w:numFmt w:val="bullet"/>
      <w:lvlText w:val=""/>
      <w:lvlJc w:val="left"/>
      <w:pPr>
        <w:ind w:left="1440" w:hanging="360"/>
      </w:pPr>
      <w:rPr>
        <w:rFonts w:ascii="Symbol" w:hAnsi="Symbol" w:hint="default"/>
      </w:rPr>
    </w:lvl>
    <w:lvl w:ilvl="1" w:tplc="2724EA3C">
      <w:start w:val="1"/>
      <w:numFmt w:val="bullet"/>
      <w:lvlText w:val=""/>
      <w:lvlJc w:val="left"/>
      <w:pPr>
        <w:ind w:left="2160" w:hanging="360"/>
      </w:pPr>
      <w:rPr>
        <w:rFonts w:ascii="Symbol" w:hAnsi="Symbol"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1C1F26"/>
    <w:multiLevelType w:val="hybridMultilevel"/>
    <w:tmpl w:val="63AE7380"/>
    <w:lvl w:ilvl="0" w:tplc="2724EA3C">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63109"/>
    <w:multiLevelType w:val="hybridMultilevel"/>
    <w:tmpl w:val="D7B6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4043691">
    <w:abstractNumId w:val="7"/>
  </w:num>
  <w:num w:numId="2" w16cid:durableId="1662273785">
    <w:abstractNumId w:val="26"/>
  </w:num>
  <w:num w:numId="3" w16cid:durableId="926501393">
    <w:abstractNumId w:val="9"/>
  </w:num>
  <w:num w:numId="4" w16cid:durableId="1709379230">
    <w:abstractNumId w:val="19"/>
  </w:num>
  <w:num w:numId="5" w16cid:durableId="293559549">
    <w:abstractNumId w:val="6"/>
  </w:num>
  <w:num w:numId="6" w16cid:durableId="1719937186">
    <w:abstractNumId w:val="11"/>
  </w:num>
  <w:num w:numId="7" w16cid:durableId="22366729">
    <w:abstractNumId w:val="1"/>
  </w:num>
  <w:num w:numId="8" w16cid:durableId="1981302417">
    <w:abstractNumId w:val="44"/>
  </w:num>
  <w:num w:numId="9" w16cid:durableId="354043571">
    <w:abstractNumId w:val="15"/>
  </w:num>
  <w:num w:numId="10" w16cid:durableId="1270308330">
    <w:abstractNumId w:val="28"/>
  </w:num>
  <w:num w:numId="11" w16cid:durableId="1413507187">
    <w:abstractNumId w:val="43"/>
  </w:num>
  <w:num w:numId="12" w16cid:durableId="1971470794">
    <w:abstractNumId w:val="42"/>
  </w:num>
  <w:num w:numId="13" w16cid:durableId="800225477">
    <w:abstractNumId w:val="10"/>
  </w:num>
  <w:num w:numId="14" w16cid:durableId="1941864048">
    <w:abstractNumId w:val="14"/>
  </w:num>
  <w:num w:numId="15" w16cid:durableId="1378972020">
    <w:abstractNumId w:val="33"/>
  </w:num>
  <w:num w:numId="16" w16cid:durableId="1363167073">
    <w:abstractNumId w:val="22"/>
  </w:num>
  <w:num w:numId="17" w16cid:durableId="1671984570">
    <w:abstractNumId w:val="38"/>
  </w:num>
  <w:num w:numId="18" w16cid:durableId="660548641">
    <w:abstractNumId w:val="45"/>
  </w:num>
  <w:num w:numId="19" w16cid:durableId="12612559">
    <w:abstractNumId w:val="13"/>
  </w:num>
  <w:num w:numId="20" w16cid:durableId="577789021">
    <w:abstractNumId w:val="4"/>
  </w:num>
  <w:num w:numId="21" w16cid:durableId="1124469001">
    <w:abstractNumId w:val="18"/>
  </w:num>
  <w:num w:numId="22" w16cid:durableId="529346076">
    <w:abstractNumId w:val="39"/>
  </w:num>
  <w:num w:numId="23" w16cid:durableId="343170981">
    <w:abstractNumId w:val="3"/>
  </w:num>
  <w:num w:numId="24" w16cid:durableId="1780224896">
    <w:abstractNumId w:val="0"/>
  </w:num>
  <w:num w:numId="25" w16cid:durableId="1244489183">
    <w:abstractNumId w:val="37"/>
  </w:num>
  <w:num w:numId="26" w16cid:durableId="1223564759">
    <w:abstractNumId w:val="36"/>
  </w:num>
  <w:num w:numId="27" w16cid:durableId="1939673510">
    <w:abstractNumId w:val="8"/>
  </w:num>
  <w:num w:numId="28" w16cid:durableId="2136017503">
    <w:abstractNumId w:val="25"/>
  </w:num>
  <w:num w:numId="29" w16cid:durableId="1767992176">
    <w:abstractNumId w:val="17"/>
  </w:num>
  <w:num w:numId="30" w16cid:durableId="375160261">
    <w:abstractNumId w:val="21"/>
  </w:num>
  <w:num w:numId="31" w16cid:durableId="199980226">
    <w:abstractNumId w:val="2"/>
  </w:num>
  <w:num w:numId="32" w16cid:durableId="1689260179">
    <w:abstractNumId w:val="24"/>
  </w:num>
  <w:num w:numId="33" w16cid:durableId="501513532">
    <w:abstractNumId w:val="27"/>
  </w:num>
  <w:num w:numId="34" w16cid:durableId="3437187">
    <w:abstractNumId w:val="12"/>
  </w:num>
  <w:num w:numId="35" w16cid:durableId="14890302">
    <w:abstractNumId w:val="32"/>
  </w:num>
  <w:num w:numId="36" w16cid:durableId="442726964">
    <w:abstractNumId w:val="47"/>
  </w:num>
  <w:num w:numId="37" w16cid:durableId="1735154207">
    <w:abstractNumId w:val="31"/>
  </w:num>
  <w:num w:numId="38" w16cid:durableId="1710565742">
    <w:abstractNumId w:val="16"/>
  </w:num>
  <w:num w:numId="39" w16cid:durableId="362367173">
    <w:abstractNumId w:val="46"/>
  </w:num>
  <w:num w:numId="40" w16cid:durableId="1341349480">
    <w:abstractNumId w:val="35"/>
  </w:num>
  <w:num w:numId="41" w16cid:durableId="581793079">
    <w:abstractNumId w:val="40"/>
  </w:num>
  <w:num w:numId="42" w16cid:durableId="766654202">
    <w:abstractNumId w:val="5"/>
  </w:num>
  <w:num w:numId="43" w16cid:durableId="288973498">
    <w:abstractNumId w:val="34"/>
  </w:num>
  <w:num w:numId="44" w16cid:durableId="614213552">
    <w:abstractNumId w:val="29"/>
  </w:num>
  <w:num w:numId="45" w16cid:durableId="235286887">
    <w:abstractNumId w:val="30"/>
  </w:num>
  <w:num w:numId="46" w16cid:durableId="142741783">
    <w:abstractNumId w:val="23"/>
  </w:num>
  <w:num w:numId="47" w16cid:durableId="279459994">
    <w:abstractNumId w:val="20"/>
  </w:num>
  <w:num w:numId="48" w16cid:durableId="1151555511">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AA9"/>
    <w:rsid w:val="0006346B"/>
    <w:rsid w:val="00110A34"/>
    <w:rsid w:val="0013675F"/>
    <w:rsid w:val="0016351D"/>
    <w:rsid w:val="00191518"/>
    <w:rsid w:val="001A30DA"/>
    <w:rsid w:val="001A4C39"/>
    <w:rsid w:val="002127E8"/>
    <w:rsid w:val="00260C20"/>
    <w:rsid w:val="002B73FF"/>
    <w:rsid w:val="002D3335"/>
    <w:rsid w:val="00313134"/>
    <w:rsid w:val="003B6DC6"/>
    <w:rsid w:val="003C013F"/>
    <w:rsid w:val="003F5705"/>
    <w:rsid w:val="0040638E"/>
    <w:rsid w:val="00415ACC"/>
    <w:rsid w:val="00475020"/>
    <w:rsid w:val="004D0DF3"/>
    <w:rsid w:val="00537143"/>
    <w:rsid w:val="00590836"/>
    <w:rsid w:val="005B0C21"/>
    <w:rsid w:val="0067202E"/>
    <w:rsid w:val="006A5B34"/>
    <w:rsid w:val="006B4301"/>
    <w:rsid w:val="007053CE"/>
    <w:rsid w:val="0072521D"/>
    <w:rsid w:val="00772618"/>
    <w:rsid w:val="007978D9"/>
    <w:rsid w:val="007A0F6D"/>
    <w:rsid w:val="007E7B43"/>
    <w:rsid w:val="007F5D27"/>
    <w:rsid w:val="008127EA"/>
    <w:rsid w:val="0081755B"/>
    <w:rsid w:val="00851B69"/>
    <w:rsid w:val="0086285F"/>
    <w:rsid w:val="008C3497"/>
    <w:rsid w:val="00976928"/>
    <w:rsid w:val="00993771"/>
    <w:rsid w:val="009B7ED8"/>
    <w:rsid w:val="009E13EF"/>
    <w:rsid w:val="00A00567"/>
    <w:rsid w:val="00A6014C"/>
    <w:rsid w:val="00A60FE8"/>
    <w:rsid w:val="00A74EF1"/>
    <w:rsid w:val="00B938A6"/>
    <w:rsid w:val="00BD143A"/>
    <w:rsid w:val="00BD256F"/>
    <w:rsid w:val="00BF41A8"/>
    <w:rsid w:val="00C02847"/>
    <w:rsid w:val="00C03AA9"/>
    <w:rsid w:val="00C6622E"/>
    <w:rsid w:val="00C8186F"/>
    <w:rsid w:val="00C86E33"/>
    <w:rsid w:val="00C86FFA"/>
    <w:rsid w:val="00CB76D4"/>
    <w:rsid w:val="00D02E11"/>
    <w:rsid w:val="00D14C01"/>
    <w:rsid w:val="00D9172A"/>
    <w:rsid w:val="00DC64A8"/>
    <w:rsid w:val="00DD2F85"/>
    <w:rsid w:val="00DD33B7"/>
    <w:rsid w:val="00DF094E"/>
    <w:rsid w:val="00E31F39"/>
    <w:rsid w:val="00E55E9F"/>
    <w:rsid w:val="00F4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7D7BF44"/>
  <w15:chartTrackingRefBased/>
  <w15:docId w15:val="{03210335-AF9F-4138-A2C3-143FF91A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E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6D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E33"/>
  </w:style>
  <w:style w:type="paragraph" w:styleId="Footer">
    <w:name w:val="footer"/>
    <w:basedOn w:val="Normal"/>
    <w:link w:val="FooterChar"/>
    <w:uiPriority w:val="99"/>
    <w:unhideWhenUsed/>
    <w:rsid w:val="00C86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E33"/>
  </w:style>
  <w:style w:type="character" w:customStyle="1" w:styleId="Heading1Char">
    <w:name w:val="Heading 1 Char"/>
    <w:basedOn w:val="DefaultParagraphFont"/>
    <w:link w:val="Heading1"/>
    <w:uiPriority w:val="9"/>
    <w:rsid w:val="00C86E3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86E33"/>
    <w:pPr>
      <w:ind w:left="720"/>
      <w:contextualSpacing/>
    </w:pPr>
  </w:style>
  <w:style w:type="paragraph" w:styleId="NoSpacing">
    <w:name w:val="No Spacing"/>
    <w:uiPriority w:val="1"/>
    <w:qFormat/>
    <w:rsid w:val="00C86E33"/>
    <w:pPr>
      <w:spacing w:after="0" w:line="240" w:lineRule="auto"/>
    </w:pPr>
  </w:style>
  <w:style w:type="paragraph" w:customStyle="1" w:styleId="Default">
    <w:name w:val="Default"/>
    <w:rsid w:val="002127E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86FFA"/>
    <w:rPr>
      <w:color w:val="0563C1" w:themeColor="hyperlink"/>
      <w:u w:val="single"/>
    </w:rPr>
  </w:style>
  <w:style w:type="character" w:styleId="UnresolvedMention">
    <w:name w:val="Unresolved Mention"/>
    <w:basedOn w:val="DefaultParagraphFont"/>
    <w:uiPriority w:val="99"/>
    <w:semiHidden/>
    <w:unhideWhenUsed/>
    <w:rsid w:val="00C86FFA"/>
    <w:rPr>
      <w:color w:val="605E5C"/>
      <w:shd w:val="clear" w:color="auto" w:fill="E1DFDD"/>
    </w:rPr>
  </w:style>
  <w:style w:type="character" w:styleId="FollowedHyperlink">
    <w:name w:val="FollowedHyperlink"/>
    <w:basedOn w:val="DefaultParagraphFont"/>
    <w:uiPriority w:val="99"/>
    <w:semiHidden/>
    <w:unhideWhenUsed/>
    <w:rsid w:val="00C86FFA"/>
    <w:rPr>
      <w:color w:val="954F72" w:themeColor="followedHyperlink"/>
      <w:u w:val="single"/>
    </w:rPr>
  </w:style>
  <w:style w:type="character" w:customStyle="1" w:styleId="Heading2Char">
    <w:name w:val="Heading 2 Char"/>
    <w:basedOn w:val="DefaultParagraphFont"/>
    <w:link w:val="Heading2"/>
    <w:uiPriority w:val="9"/>
    <w:rsid w:val="003B6DC6"/>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C6622E"/>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66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62986-E6DC-4C20-BEC0-E46CD580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6307</Words>
  <Characters>35952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Huynh</dc:creator>
  <cp:keywords/>
  <dc:description/>
  <cp:lastModifiedBy>Mike Monti</cp:lastModifiedBy>
  <cp:revision>3</cp:revision>
  <cp:lastPrinted>2021-10-14T20:37:00Z</cp:lastPrinted>
  <dcterms:created xsi:type="dcterms:W3CDTF">2023-07-24T19:23:00Z</dcterms:created>
  <dcterms:modified xsi:type="dcterms:W3CDTF">2023-07-24T19:43:00Z</dcterms:modified>
</cp:coreProperties>
</file>